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F7B" w:rsidRPr="00D83BF3" w:rsidRDefault="00164F7B" w:rsidP="00164F7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164F7B" w:rsidRPr="00D83BF3" w:rsidRDefault="00164F7B" w:rsidP="00164F7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КРАСНОЯРСКОГО КРАЯ</w:t>
      </w:r>
    </w:p>
    <w:p w:rsidR="00164F7B" w:rsidRPr="00D83BF3" w:rsidRDefault="00164F7B" w:rsidP="00164F7B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ПОСТАНОВЛЕНИЕ</w:t>
      </w:r>
    </w:p>
    <w:p w:rsidR="00164F7B" w:rsidRPr="00D83BF3" w:rsidRDefault="00164F7B" w:rsidP="00164F7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от 4 декабря 2015 г. N 582</w:t>
      </w:r>
    </w:p>
    <w:p w:rsidR="00164F7B" w:rsidRPr="00D83BF3" w:rsidRDefault="00164F7B" w:rsidP="00164F7B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ОБ УТВЕРЖДЕНИИ МУНИЦИПАЛЬНОЙ ПРОГРАММЫ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СОДЕЙСТВИЕ ЗАНЯТОСТИ</w:t>
      </w:r>
    </w:p>
    <w:p w:rsidR="00164F7B" w:rsidRPr="00D83BF3" w:rsidRDefault="00164F7B" w:rsidP="00164F7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НАСЕЛЕНИЯ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НА 2016 - 2018 ГОДЫ</w:t>
      </w:r>
    </w:p>
    <w:p w:rsidR="00164F7B" w:rsidRPr="00D83BF3" w:rsidRDefault="00164F7B" w:rsidP="00164F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(в ред. </w:t>
      </w:r>
      <w:hyperlink r:id="rId5" w:history="1">
        <w:r w:rsidRPr="00D83BF3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D83BF3">
        <w:rPr>
          <w:rFonts w:ascii="Arial" w:hAnsi="Arial" w:cs="Arial"/>
          <w:sz w:val="24"/>
          <w:szCs w:val="24"/>
        </w:rPr>
        <w:t xml:space="preserve"> Администрации г. Норильска</w:t>
      </w:r>
    </w:p>
    <w:p w:rsidR="00164F7B" w:rsidRPr="00BD2A6E" w:rsidRDefault="00164F7B" w:rsidP="00164F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от 29.01.2016 № 71</w:t>
      </w:r>
      <w:r w:rsidR="00666022" w:rsidRPr="00D83BF3">
        <w:rPr>
          <w:rFonts w:ascii="Arial" w:hAnsi="Arial" w:cs="Arial"/>
          <w:sz w:val="24"/>
          <w:szCs w:val="24"/>
        </w:rPr>
        <w:t xml:space="preserve">, </w:t>
      </w:r>
      <w:r w:rsidR="00DA77FB" w:rsidRPr="00D83BF3">
        <w:rPr>
          <w:rFonts w:ascii="Arial" w:hAnsi="Arial" w:cs="Arial"/>
          <w:sz w:val="24"/>
          <w:szCs w:val="24"/>
        </w:rPr>
        <w:t>от 26.05.2016 №291, от 26.05.2016 №292</w:t>
      </w:r>
      <w:r w:rsidR="00967562" w:rsidRPr="00BD2A6E">
        <w:rPr>
          <w:rFonts w:ascii="Arial" w:hAnsi="Arial" w:cs="Arial"/>
          <w:sz w:val="24"/>
          <w:szCs w:val="24"/>
        </w:rPr>
        <w:t xml:space="preserve">, </w:t>
      </w:r>
      <w:r w:rsidR="00BD2A6E" w:rsidRPr="00BD2A6E">
        <w:rPr>
          <w:rFonts w:ascii="Arial" w:hAnsi="Arial" w:cs="Arial"/>
          <w:sz w:val="24"/>
          <w:szCs w:val="24"/>
        </w:rPr>
        <w:t>от 26</w:t>
      </w:r>
      <w:r w:rsidR="00967562" w:rsidRPr="00BD2A6E">
        <w:rPr>
          <w:rFonts w:ascii="Arial" w:hAnsi="Arial" w:cs="Arial"/>
          <w:sz w:val="24"/>
          <w:szCs w:val="24"/>
        </w:rPr>
        <w:t>.1</w:t>
      </w:r>
      <w:r w:rsidR="00BD2A6E" w:rsidRPr="00BD2A6E">
        <w:rPr>
          <w:rFonts w:ascii="Arial" w:hAnsi="Arial" w:cs="Arial"/>
          <w:sz w:val="24"/>
          <w:szCs w:val="24"/>
        </w:rPr>
        <w:t>2</w:t>
      </w:r>
      <w:r w:rsidR="00967562" w:rsidRPr="00BD2A6E">
        <w:rPr>
          <w:rFonts w:ascii="Arial" w:hAnsi="Arial" w:cs="Arial"/>
          <w:sz w:val="24"/>
          <w:szCs w:val="24"/>
        </w:rPr>
        <w:t>.2016 №</w:t>
      </w:r>
      <w:bookmarkStart w:id="0" w:name="_GoBack"/>
      <w:bookmarkEnd w:id="0"/>
      <w:r w:rsidR="00BD2A6E" w:rsidRPr="00BD2A6E">
        <w:rPr>
          <w:rFonts w:ascii="Arial" w:hAnsi="Arial" w:cs="Arial"/>
          <w:sz w:val="24"/>
          <w:szCs w:val="24"/>
        </w:rPr>
        <w:t>641</w:t>
      </w:r>
      <w:r w:rsidRPr="00BD2A6E">
        <w:rPr>
          <w:rFonts w:ascii="Arial" w:hAnsi="Arial" w:cs="Arial"/>
          <w:sz w:val="24"/>
          <w:szCs w:val="24"/>
        </w:rPr>
        <w:t>)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В соответствии со </w:t>
      </w:r>
      <w:hyperlink r:id="rId6" w:history="1">
        <w:r w:rsidRPr="00D83BF3">
          <w:rPr>
            <w:rFonts w:ascii="Arial" w:hAnsi="Arial" w:cs="Arial"/>
            <w:sz w:val="24"/>
            <w:szCs w:val="24"/>
          </w:rPr>
          <w:t>статьей 179</w:t>
        </w:r>
      </w:hyperlink>
      <w:r w:rsidRPr="00D83BF3">
        <w:rPr>
          <w:rFonts w:ascii="Arial" w:hAnsi="Arial" w:cs="Arial"/>
          <w:sz w:val="24"/>
          <w:szCs w:val="24"/>
        </w:rPr>
        <w:t xml:space="preserve"> Бюджетного кодекса Российской Федерации, постановляю: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1. Утвердить муниципальную </w:t>
      </w:r>
      <w:hyperlink w:anchor="P34" w:history="1">
        <w:r w:rsidRPr="00D83BF3">
          <w:rPr>
            <w:rFonts w:ascii="Arial" w:hAnsi="Arial" w:cs="Arial"/>
            <w:sz w:val="24"/>
            <w:szCs w:val="24"/>
          </w:rPr>
          <w:t>Программу</w:t>
        </w:r>
      </w:hyperlink>
      <w:r w:rsidRPr="00D83BF3">
        <w:rPr>
          <w:rFonts w:ascii="Arial" w:hAnsi="Arial" w:cs="Arial"/>
          <w:sz w:val="24"/>
          <w:szCs w:val="24"/>
        </w:rPr>
        <w:t xml:space="preserve">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Содействие занятости населения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на 2016 - 2018 годы (прилагается).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2. Считать утратившими силу: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- </w:t>
      </w:r>
      <w:hyperlink r:id="rId7" w:history="1">
        <w:r w:rsidRPr="00D83BF3">
          <w:rPr>
            <w:rFonts w:ascii="Arial" w:hAnsi="Arial" w:cs="Arial"/>
            <w:sz w:val="24"/>
            <w:szCs w:val="24"/>
          </w:rPr>
          <w:t>пункт 1</w:t>
        </w:r>
      </w:hyperlink>
      <w:r w:rsidRPr="00D83BF3">
        <w:rPr>
          <w:rFonts w:ascii="Arial" w:hAnsi="Arial" w:cs="Arial"/>
          <w:sz w:val="24"/>
          <w:szCs w:val="24"/>
        </w:rPr>
        <w:t xml:space="preserve"> Постановления Администрации города Норильска от 08.12.2014 N 688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 xml:space="preserve">Об утверждении муниципальной Программы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Содействие занятости населения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на 2015 - 2017 годы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>;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- </w:t>
      </w:r>
      <w:hyperlink r:id="rId8" w:history="1">
        <w:r w:rsidRPr="00D83BF3">
          <w:rPr>
            <w:rFonts w:ascii="Arial" w:hAnsi="Arial" w:cs="Arial"/>
            <w:sz w:val="24"/>
            <w:szCs w:val="24"/>
          </w:rPr>
          <w:t>Постановление</w:t>
        </w:r>
      </w:hyperlink>
      <w:r w:rsidRPr="00D83BF3">
        <w:rPr>
          <w:rFonts w:ascii="Arial" w:hAnsi="Arial" w:cs="Arial"/>
          <w:sz w:val="24"/>
          <w:szCs w:val="24"/>
        </w:rPr>
        <w:t xml:space="preserve"> Администрации города Норильска от 07.04.2015 N 146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О внесении изменений в Постановление Администрации города Норильска от 08.12.2014 N 688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>;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- </w:t>
      </w:r>
      <w:hyperlink r:id="rId9" w:history="1">
        <w:r w:rsidRPr="00D83BF3">
          <w:rPr>
            <w:rFonts w:ascii="Arial" w:hAnsi="Arial" w:cs="Arial"/>
            <w:sz w:val="24"/>
            <w:szCs w:val="24"/>
          </w:rPr>
          <w:t>Постановление</w:t>
        </w:r>
      </w:hyperlink>
      <w:r w:rsidRPr="00D83BF3">
        <w:rPr>
          <w:rFonts w:ascii="Arial" w:hAnsi="Arial" w:cs="Arial"/>
          <w:sz w:val="24"/>
          <w:szCs w:val="24"/>
        </w:rPr>
        <w:t xml:space="preserve"> Администрации города Норильска от 28.05.2015 N 261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О внесении изменений в Постановление Администрации города Норильска от 08.12.2014 N 688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>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3. Опубликовать настоящее Постановление в газете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Заполярная правда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и разместить его на официальном сайте муниципального образования город Норильск.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4. Настоящее Постановление вступает в силу с 01.01.2016.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Руководитель Администрации</w:t>
      </w:r>
    </w:p>
    <w:p w:rsidR="00164F7B" w:rsidRPr="00D83BF3" w:rsidRDefault="00164F7B" w:rsidP="00164F7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города Норильска</w:t>
      </w:r>
    </w:p>
    <w:p w:rsidR="00164F7B" w:rsidRPr="00D83BF3" w:rsidRDefault="00164F7B" w:rsidP="00164F7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Е.Ю.ПОЗДНЯКОВ </w:t>
      </w:r>
    </w:p>
    <w:p w:rsidR="00164F7B" w:rsidRPr="00D83BF3" w:rsidRDefault="00164F7B">
      <w:pPr>
        <w:rPr>
          <w:rFonts w:ascii="Arial" w:hAnsi="Arial" w:cs="Arial"/>
          <w:sz w:val="24"/>
          <w:szCs w:val="24"/>
        </w:rPr>
      </w:pPr>
    </w:p>
    <w:p w:rsidR="00D83BF3" w:rsidRPr="00D83BF3" w:rsidRDefault="00D83BF3">
      <w:pPr>
        <w:rPr>
          <w:rFonts w:ascii="Arial" w:hAnsi="Arial" w:cs="Arial"/>
          <w:sz w:val="24"/>
          <w:szCs w:val="24"/>
        </w:rPr>
      </w:pPr>
    </w:p>
    <w:p w:rsidR="00D83BF3" w:rsidRPr="00D83BF3" w:rsidRDefault="00D83BF3">
      <w:pPr>
        <w:rPr>
          <w:rFonts w:ascii="Arial" w:hAnsi="Arial" w:cs="Arial"/>
          <w:sz w:val="24"/>
          <w:szCs w:val="24"/>
        </w:rPr>
      </w:pPr>
    </w:p>
    <w:p w:rsidR="00D83BF3" w:rsidRPr="00D83BF3" w:rsidRDefault="00D83BF3">
      <w:pPr>
        <w:rPr>
          <w:rFonts w:ascii="Arial" w:hAnsi="Arial" w:cs="Arial"/>
          <w:sz w:val="24"/>
          <w:szCs w:val="24"/>
        </w:rPr>
      </w:pPr>
    </w:p>
    <w:p w:rsidR="00D83BF3" w:rsidRPr="00D83BF3" w:rsidRDefault="00D83BF3">
      <w:pPr>
        <w:rPr>
          <w:rFonts w:ascii="Arial" w:hAnsi="Arial" w:cs="Arial"/>
          <w:sz w:val="24"/>
          <w:szCs w:val="24"/>
        </w:rPr>
      </w:pPr>
    </w:p>
    <w:p w:rsidR="00D83BF3" w:rsidRPr="00D83BF3" w:rsidRDefault="00D83BF3">
      <w:pPr>
        <w:rPr>
          <w:rFonts w:ascii="Arial" w:hAnsi="Arial" w:cs="Arial"/>
          <w:sz w:val="24"/>
          <w:szCs w:val="24"/>
        </w:rPr>
      </w:pPr>
    </w:p>
    <w:p w:rsidR="00D83BF3" w:rsidRPr="00D83BF3" w:rsidRDefault="00D83BF3">
      <w:pPr>
        <w:rPr>
          <w:rFonts w:ascii="Arial" w:hAnsi="Arial" w:cs="Arial"/>
          <w:sz w:val="24"/>
          <w:szCs w:val="24"/>
        </w:rPr>
      </w:pPr>
    </w:p>
    <w:p w:rsidR="00D83BF3" w:rsidRPr="00D83BF3" w:rsidRDefault="00D83BF3">
      <w:pPr>
        <w:rPr>
          <w:rFonts w:ascii="Arial" w:hAnsi="Arial" w:cs="Arial"/>
          <w:sz w:val="24"/>
          <w:szCs w:val="24"/>
        </w:rPr>
      </w:pPr>
    </w:p>
    <w:p w:rsidR="00D83BF3" w:rsidRPr="00D83BF3" w:rsidRDefault="00D83BF3">
      <w:pPr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widowControl w:val="0"/>
        <w:autoSpaceDE w:val="0"/>
        <w:autoSpaceDN w:val="0"/>
        <w:adjustRightInd w:val="0"/>
        <w:spacing w:after="0" w:line="240" w:lineRule="auto"/>
        <w:ind w:firstLine="5387"/>
        <w:outlineLvl w:val="2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164F7B" w:rsidRPr="00D83BF3" w:rsidRDefault="00164F7B" w:rsidP="00164F7B">
      <w:pPr>
        <w:widowControl w:val="0"/>
        <w:autoSpaceDE w:val="0"/>
        <w:autoSpaceDN w:val="0"/>
        <w:adjustRightInd w:val="0"/>
        <w:spacing w:after="0" w:line="240" w:lineRule="auto"/>
        <w:ind w:firstLine="5387"/>
        <w:outlineLvl w:val="2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постановлением </w:t>
      </w:r>
    </w:p>
    <w:p w:rsidR="00164F7B" w:rsidRPr="00D83BF3" w:rsidRDefault="00164F7B" w:rsidP="00164F7B">
      <w:pPr>
        <w:widowControl w:val="0"/>
        <w:autoSpaceDE w:val="0"/>
        <w:autoSpaceDN w:val="0"/>
        <w:adjustRightInd w:val="0"/>
        <w:spacing w:after="0" w:line="240" w:lineRule="auto"/>
        <w:ind w:firstLine="5387"/>
        <w:outlineLvl w:val="2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164F7B" w:rsidRPr="00D83BF3" w:rsidRDefault="00164F7B" w:rsidP="00164F7B">
      <w:pPr>
        <w:widowControl w:val="0"/>
        <w:autoSpaceDE w:val="0"/>
        <w:autoSpaceDN w:val="0"/>
        <w:adjustRightInd w:val="0"/>
        <w:spacing w:after="0" w:line="240" w:lineRule="auto"/>
        <w:ind w:firstLine="5387"/>
        <w:outlineLvl w:val="2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от 04.12.2014 № 582</w:t>
      </w:r>
    </w:p>
    <w:p w:rsidR="00164F7B" w:rsidRPr="00D83BF3" w:rsidRDefault="00164F7B" w:rsidP="00164F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(в ред. </w:t>
      </w:r>
      <w:hyperlink r:id="rId10" w:history="1">
        <w:r w:rsidRPr="00D83BF3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D83BF3">
        <w:rPr>
          <w:rFonts w:ascii="Arial" w:hAnsi="Arial" w:cs="Arial"/>
          <w:sz w:val="24"/>
          <w:szCs w:val="24"/>
        </w:rPr>
        <w:t xml:space="preserve"> Администрации г. Норильска</w:t>
      </w:r>
    </w:p>
    <w:p w:rsidR="00164F7B" w:rsidRPr="00D83BF3" w:rsidRDefault="00164F7B" w:rsidP="00164F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от 29.01.2016 № 71</w:t>
      </w:r>
      <w:r w:rsidR="00666022" w:rsidRPr="00D83BF3">
        <w:rPr>
          <w:rFonts w:ascii="Arial" w:hAnsi="Arial" w:cs="Arial"/>
          <w:sz w:val="24"/>
          <w:szCs w:val="24"/>
        </w:rPr>
        <w:t xml:space="preserve">, </w:t>
      </w:r>
      <w:r w:rsidR="00DA77FB" w:rsidRPr="00D83BF3">
        <w:rPr>
          <w:rFonts w:ascii="Arial" w:hAnsi="Arial" w:cs="Arial"/>
          <w:sz w:val="24"/>
          <w:szCs w:val="24"/>
        </w:rPr>
        <w:t>от 26.05.2016 №291, от 26.05.2016 №292</w:t>
      </w:r>
      <w:r w:rsidR="002B05A6" w:rsidRPr="00D83BF3">
        <w:rPr>
          <w:rFonts w:ascii="Arial" w:hAnsi="Arial" w:cs="Arial"/>
          <w:sz w:val="24"/>
          <w:szCs w:val="24"/>
        </w:rPr>
        <w:t>,</w:t>
      </w:r>
      <w:r w:rsidR="00967562" w:rsidRPr="00D83BF3">
        <w:rPr>
          <w:rFonts w:ascii="Arial" w:hAnsi="Arial" w:cs="Arial"/>
          <w:color w:val="FF0000"/>
          <w:sz w:val="24"/>
          <w:szCs w:val="24"/>
        </w:rPr>
        <w:t xml:space="preserve"> </w:t>
      </w:r>
      <w:r w:rsidR="00BD2A6E" w:rsidRPr="00BD2A6E">
        <w:rPr>
          <w:rFonts w:ascii="Arial" w:hAnsi="Arial" w:cs="Arial"/>
          <w:sz w:val="24"/>
          <w:szCs w:val="24"/>
        </w:rPr>
        <w:t>от 26.12.2016 №641</w:t>
      </w:r>
      <w:r w:rsidRPr="00D83BF3">
        <w:rPr>
          <w:rFonts w:ascii="Arial" w:hAnsi="Arial" w:cs="Arial"/>
          <w:sz w:val="24"/>
          <w:szCs w:val="24"/>
        </w:rPr>
        <w:t>)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1" w:name="P34"/>
      <w:bookmarkEnd w:id="1"/>
      <w:r w:rsidRPr="00D83BF3">
        <w:rPr>
          <w:rFonts w:ascii="Arial" w:hAnsi="Arial" w:cs="Arial"/>
          <w:b/>
          <w:sz w:val="24"/>
          <w:szCs w:val="24"/>
        </w:rPr>
        <w:t>1. ПАСПОРТ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D83BF3">
        <w:rPr>
          <w:rFonts w:ascii="Arial" w:hAnsi="Arial" w:cs="Arial"/>
          <w:b/>
          <w:sz w:val="24"/>
          <w:szCs w:val="24"/>
        </w:rPr>
        <w:t xml:space="preserve">МУНИЦИПАЛЬНОЙ ПРОГРАММЫ </w:t>
      </w:r>
      <w:r w:rsidR="00AD7791" w:rsidRPr="00D83BF3">
        <w:rPr>
          <w:rFonts w:ascii="Arial" w:hAnsi="Arial" w:cs="Arial"/>
          <w:b/>
          <w:sz w:val="24"/>
          <w:szCs w:val="24"/>
        </w:rPr>
        <w:t>«</w:t>
      </w:r>
      <w:r w:rsidRPr="00D83BF3">
        <w:rPr>
          <w:rFonts w:ascii="Arial" w:hAnsi="Arial" w:cs="Arial"/>
          <w:b/>
          <w:sz w:val="24"/>
          <w:szCs w:val="24"/>
        </w:rPr>
        <w:t>СОДЕЙСТВИЕ ЗАНЯТОСТИ НАСЕЛЕНИЯ</w:t>
      </w:r>
      <w:r w:rsidR="00AD7791" w:rsidRPr="00D83BF3">
        <w:rPr>
          <w:rFonts w:ascii="Arial" w:hAnsi="Arial" w:cs="Arial"/>
          <w:b/>
          <w:sz w:val="24"/>
          <w:szCs w:val="24"/>
        </w:rPr>
        <w:t>»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D83BF3">
        <w:rPr>
          <w:rFonts w:ascii="Arial" w:hAnsi="Arial" w:cs="Arial"/>
          <w:b/>
          <w:sz w:val="24"/>
          <w:szCs w:val="24"/>
        </w:rPr>
        <w:t>НА 2016 - 2018 ГОДЫ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D83BF3">
        <w:rPr>
          <w:rFonts w:ascii="Arial" w:hAnsi="Arial" w:cs="Arial"/>
          <w:b/>
          <w:sz w:val="24"/>
          <w:szCs w:val="24"/>
        </w:rPr>
        <w:t>(ДАЛЕЕ - МП)</w:t>
      </w:r>
    </w:p>
    <w:p w:rsidR="00164F7B" w:rsidRPr="00D83BF3" w:rsidRDefault="00164F7B" w:rsidP="00164F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6"/>
        <w:gridCol w:w="6325"/>
      </w:tblGrid>
      <w:tr w:rsidR="00164F7B" w:rsidRPr="00D83BF3" w:rsidTr="00DA77FB">
        <w:tc>
          <w:tcPr>
            <w:tcW w:w="3256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325" w:type="dxa"/>
          </w:tcPr>
          <w:p w:rsidR="00164F7B" w:rsidRPr="00D83BF3" w:rsidRDefault="003E0A8E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="00164F7B" w:rsidRPr="00D83BF3">
                <w:rPr>
                  <w:rFonts w:ascii="Arial" w:hAnsi="Arial" w:cs="Arial"/>
                  <w:sz w:val="24"/>
                  <w:szCs w:val="24"/>
                </w:rPr>
                <w:t>Распоряжение</w:t>
              </w:r>
            </w:hyperlink>
            <w:r w:rsidR="00164F7B" w:rsidRPr="00D83BF3">
              <w:rPr>
                <w:rFonts w:ascii="Arial" w:hAnsi="Arial" w:cs="Arial"/>
                <w:sz w:val="24"/>
                <w:szCs w:val="24"/>
              </w:rPr>
              <w:t xml:space="preserve"> Администрации города Норильска от 19.07.2013 N 3864 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«</w:t>
            </w:r>
            <w:r w:rsidR="00164F7B" w:rsidRPr="00D83BF3">
              <w:rPr>
                <w:rFonts w:ascii="Arial" w:hAnsi="Arial" w:cs="Arial"/>
                <w:sz w:val="24"/>
                <w:szCs w:val="24"/>
              </w:rPr>
              <w:t>Об утверждении Перечня муниципальных программ муниципального образования город Норильск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164F7B" w:rsidRPr="00D83BF3" w:rsidTr="00DA77FB">
        <w:tc>
          <w:tcPr>
            <w:tcW w:w="3256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6325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Администрация города Норильска</w:t>
            </w:r>
          </w:p>
        </w:tc>
      </w:tr>
      <w:tr w:rsidR="00164F7B" w:rsidRPr="00D83BF3" w:rsidTr="00DA77FB">
        <w:tc>
          <w:tcPr>
            <w:tcW w:w="3256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Ответственный исполнитель (разработчик) МП</w:t>
            </w:r>
          </w:p>
        </w:tc>
        <w:tc>
          <w:tcPr>
            <w:tcW w:w="6325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Администрация города Норильска (Управление экономики, планирования и экономического развития Администрации города Норильска (далее - Управление экономики))</w:t>
            </w:r>
          </w:p>
        </w:tc>
      </w:tr>
      <w:tr w:rsidR="00164F7B" w:rsidRPr="00D83BF3" w:rsidTr="00DA77FB">
        <w:tc>
          <w:tcPr>
            <w:tcW w:w="3256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Участник МП</w:t>
            </w:r>
          </w:p>
        </w:tc>
        <w:tc>
          <w:tcPr>
            <w:tcW w:w="6325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Администрация города Норильска (Отдел финансирования, учета и отчетности Администрации города Норильска (далее - Отдел финансирования, учета и отчетности));</w:t>
            </w:r>
          </w:p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Управление общего и дошкольного образования Администрации города Норильска (далее - </w:t>
            </w:r>
            <w:proofErr w:type="spellStart"/>
            <w:r w:rsidRPr="00D83BF3">
              <w:rPr>
                <w:rFonts w:ascii="Arial" w:hAnsi="Arial" w:cs="Arial"/>
                <w:sz w:val="24"/>
                <w:szCs w:val="24"/>
              </w:rPr>
              <w:t>УОиДО</w:t>
            </w:r>
            <w:proofErr w:type="spellEnd"/>
            <w:r w:rsidRPr="00D83BF3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164F7B" w:rsidRPr="00D83BF3" w:rsidTr="00DA77FB">
        <w:tc>
          <w:tcPr>
            <w:tcW w:w="3256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Цели МП</w:t>
            </w:r>
          </w:p>
        </w:tc>
        <w:tc>
          <w:tcPr>
            <w:tcW w:w="6325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- повышение конкурентоспособности на рынке труда молодежи, выпускников, инвалидов и других граждан, испытывающих трудности в поиске работы, и увеличение уровня занятости населения муниципального образования город Норильск;</w:t>
            </w:r>
          </w:p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- профилактика безнадзорности и правонарушений несовершеннолетних на территории муниципального образования город Норильск в летний период</w:t>
            </w:r>
          </w:p>
        </w:tc>
      </w:tr>
      <w:tr w:rsidR="00164F7B" w:rsidRPr="00D83BF3" w:rsidTr="00DA77FB">
        <w:tc>
          <w:tcPr>
            <w:tcW w:w="3256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6325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- организация временного трудоустройства и отдыха несовершеннолетних граждан в возрасте от 14 до 18 лет в свободное от учебы время;</w:t>
            </w:r>
          </w:p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- организация временного трудоустройства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</w:t>
            </w: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образование и ищущих работу впервые)</w:t>
            </w:r>
          </w:p>
        </w:tc>
      </w:tr>
      <w:tr w:rsidR="00164F7B" w:rsidRPr="00D83BF3" w:rsidTr="00DA77FB">
        <w:tc>
          <w:tcPr>
            <w:tcW w:w="3256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Срок реализации МП</w:t>
            </w:r>
          </w:p>
        </w:tc>
        <w:tc>
          <w:tcPr>
            <w:tcW w:w="6325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2016 - 2018 годы</w:t>
            </w:r>
          </w:p>
        </w:tc>
      </w:tr>
      <w:tr w:rsidR="00164F7B" w:rsidRPr="00D83BF3" w:rsidTr="00DA77FB">
        <w:tc>
          <w:tcPr>
            <w:tcW w:w="3256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325" w:type="dxa"/>
          </w:tcPr>
          <w:p w:rsidR="00164F7B" w:rsidRPr="00D83BF3" w:rsidRDefault="00D83BF3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2016 год - </w:t>
            </w:r>
            <w:r w:rsidR="002B05A6" w:rsidRPr="00D83BF3">
              <w:rPr>
                <w:rFonts w:ascii="Arial" w:hAnsi="Arial" w:cs="Arial"/>
                <w:sz w:val="24"/>
                <w:szCs w:val="24"/>
              </w:rPr>
              <w:t xml:space="preserve">33 826,6 </w:t>
            </w:r>
            <w:r w:rsidR="00164F7B" w:rsidRPr="00D83BF3">
              <w:rPr>
                <w:rFonts w:ascii="Arial" w:hAnsi="Arial" w:cs="Arial"/>
                <w:sz w:val="24"/>
                <w:szCs w:val="24"/>
              </w:rPr>
              <w:t>тыс. руб., из них:</w:t>
            </w:r>
          </w:p>
          <w:p w:rsidR="00164F7B" w:rsidRPr="00D83BF3" w:rsidRDefault="00D83BF3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местный бюджет - </w:t>
            </w:r>
            <w:r w:rsidR="002B05A6" w:rsidRPr="00D83BF3">
              <w:rPr>
                <w:rFonts w:ascii="Arial" w:hAnsi="Arial" w:cs="Arial"/>
                <w:sz w:val="24"/>
                <w:szCs w:val="24"/>
              </w:rPr>
              <w:t xml:space="preserve">11 400,1 </w:t>
            </w:r>
            <w:r w:rsidR="00164F7B" w:rsidRPr="00D83BF3">
              <w:rPr>
                <w:rFonts w:ascii="Arial" w:hAnsi="Arial" w:cs="Arial"/>
                <w:sz w:val="24"/>
                <w:szCs w:val="24"/>
              </w:rPr>
              <w:t>тыс. руб.;</w:t>
            </w:r>
          </w:p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внебюджетные источники - 22 426,5 тыс. руб.</w:t>
            </w:r>
          </w:p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2017 год - 36 772,2 тыс. руб., из них:</w:t>
            </w:r>
          </w:p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местный бюджет - 14 345,7 тыс. руб.;</w:t>
            </w:r>
          </w:p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внебюджетные источники - 22 426,5 тыс. руб.</w:t>
            </w:r>
          </w:p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2018 год - 36 772,2 тыс. руб., из них:</w:t>
            </w:r>
          </w:p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местный бюджет - 14 345,7 тыс. руб. руб.;</w:t>
            </w:r>
          </w:p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внебюджетные источники - 22 426,5 тыс. руб.</w:t>
            </w:r>
          </w:p>
          <w:p w:rsidR="00164F7B" w:rsidRPr="00D83BF3" w:rsidRDefault="00D83BF3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Итого 2016 - 2018 годы - 10</w:t>
            </w:r>
            <w:r w:rsidR="00E74EE9" w:rsidRPr="00D83BF3">
              <w:rPr>
                <w:rFonts w:ascii="Arial" w:hAnsi="Arial" w:cs="Arial"/>
                <w:sz w:val="24"/>
                <w:szCs w:val="24"/>
              </w:rPr>
              <w:t xml:space="preserve">7 371,0 </w:t>
            </w:r>
            <w:r w:rsidR="00164F7B" w:rsidRPr="00D83BF3">
              <w:rPr>
                <w:rFonts w:ascii="Arial" w:hAnsi="Arial" w:cs="Arial"/>
                <w:sz w:val="24"/>
                <w:szCs w:val="24"/>
              </w:rPr>
              <w:t>тыс. руб., из них:</w:t>
            </w:r>
          </w:p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местный бюджет - </w:t>
            </w:r>
            <w:r w:rsidR="00E74EE9" w:rsidRPr="00D83BF3">
              <w:rPr>
                <w:rFonts w:ascii="Arial" w:hAnsi="Arial" w:cs="Arial"/>
                <w:sz w:val="24"/>
                <w:szCs w:val="24"/>
              </w:rPr>
              <w:t xml:space="preserve">40 091,5 </w:t>
            </w:r>
            <w:r w:rsidRPr="00D83BF3">
              <w:rPr>
                <w:rFonts w:ascii="Arial" w:hAnsi="Arial" w:cs="Arial"/>
                <w:sz w:val="24"/>
                <w:szCs w:val="24"/>
              </w:rPr>
              <w:t>тыс. руб.;</w:t>
            </w:r>
          </w:p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внебюджетные источники - 67 279,5 тыс. руб.</w:t>
            </w:r>
          </w:p>
        </w:tc>
      </w:tr>
      <w:tr w:rsidR="00164F7B" w:rsidRPr="00D83BF3" w:rsidTr="00DA77FB">
        <w:tc>
          <w:tcPr>
            <w:tcW w:w="3256" w:type="dxa"/>
          </w:tcPr>
          <w:p w:rsidR="00164F7B" w:rsidRPr="00D83BF3" w:rsidRDefault="00164F7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325" w:type="dxa"/>
          </w:tcPr>
          <w:p w:rsidR="00DA77FB" w:rsidRPr="00D83BF3" w:rsidRDefault="00DA77F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Ожидаемые результаты за весь период реализации МП:</w:t>
            </w:r>
          </w:p>
          <w:p w:rsidR="00DA77FB" w:rsidRPr="00D83BF3" w:rsidRDefault="00DA77F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школьников в летний период – не менее 7,5% ежегодно;</w:t>
            </w:r>
          </w:p>
          <w:p w:rsidR="00DA77FB" w:rsidRPr="00D83BF3" w:rsidRDefault="00DA77FB" w:rsidP="00DA77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- доля несовершеннолетних граждан в возрасте от 14 до 18 лет, трудоустроенных на временные работы в свободное от учебы время, в численности данной категории детей, желающих трудоустроиться – на уровне не ниже 95% ежегодно;</w:t>
            </w:r>
          </w:p>
          <w:p w:rsidR="00DA77FB" w:rsidRPr="00D83BF3" w:rsidRDefault="00DA77FB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- сохранение уровня регистрируемой безработицы – не выше 0,9% ежегодно;</w:t>
            </w:r>
          </w:p>
          <w:p w:rsidR="00164F7B" w:rsidRPr="00D83BF3" w:rsidRDefault="00DA77FB" w:rsidP="00A33FD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- количество трудоустроенных граждан, зарегистрированных в КГКУ 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«</w:t>
            </w:r>
            <w:r w:rsidRPr="00D83BF3">
              <w:rPr>
                <w:rFonts w:ascii="Arial" w:hAnsi="Arial" w:cs="Arial"/>
                <w:sz w:val="24"/>
                <w:szCs w:val="24"/>
              </w:rPr>
              <w:t>Центр занятости населения города Норильска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»</w:t>
            </w:r>
            <w:r w:rsidRPr="00D83BF3">
              <w:rPr>
                <w:rFonts w:ascii="Arial" w:hAnsi="Arial" w:cs="Arial"/>
                <w:sz w:val="24"/>
                <w:szCs w:val="24"/>
              </w:rPr>
              <w:t xml:space="preserve"> (далее - КГКУ 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«</w:t>
            </w:r>
            <w:r w:rsidRPr="00D83BF3">
              <w:rPr>
                <w:rFonts w:ascii="Arial" w:hAnsi="Arial" w:cs="Arial"/>
                <w:sz w:val="24"/>
                <w:szCs w:val="24"/>
              </w:rPr>
              <w:t>ЦЗН г. Норильска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»</w:t>
            </w:r>
            <w:r w:rsidRPr="00D83BF3">
              <w:rPr>
                <w:rFonts w:ascii="Arial" w:hAnsi="Arial" w:cs="Arial"/>
                <w:sz w:val="24"/>
                <w:szCs w:val="24"/>
              </w:rPr>
              <w:t xml:space="preserve">) (общественные работы - безработные и ищущие работу граждане, испытывающие трудности в поиске работы; безработные граждане в возрасте от 18 до 20 лет, имеющие среднее профессиональное образование и ищущие работу впервые (временное трудоустройство)) – </w:t>
            </w:r>
            <w:r w:rsidR="00A33FD7" w:rsidRPr="00D83BF3">
              <w:rPr>
                <w:rFonts w:ascii="Arial" w:hAnsi="Arial" w:cs="Arial"/>
                <w:sz w:val="24"/>
                <w:szCs w:val="24"/>
              </w:rPr>
              <w:t>974</w:t>
            </w:r>
            <w:r w:rsidR="00E74EE9" w:rsidRPr="00D83B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3BF3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</w:tr>
    </w:tbl>
    <w:p w:rsidR="00164F7B" w:rsidRPr="00D83BF3" w:rsidRDefault="00164F7B" w:rsidP="00164F7B">
      <w:pPr>
        <w:pStyle w:val="ConsPlusNormal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2. Текущее состояние</w:t>
      </w:r>
    </w:p>
    <w:p w:rsidR="00164F7B" w:rsidRPr="00D83BF3" w:rsidRDefault="00164F7B" w:rsidP="00164F7B">
      <w:pPr>
        <w:pStyle w:val="ConsPlusNormal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В настоящее время на рынке труда муниципального образования город Норильск наблюдается улучшение основных показателей безработицы.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В течение последних лет отмечается снижение численности безработных граждан с 2 011 чел. по состоянию на 01.01.2011 до 998 чел. на 01.01.2015. На фоне снижения общей численности безработных граждан, также наблюдается снижение численности безработной молодежи (на 01.01.2011 - 873 чел., на 01.01.2012 - 715 чел., на 01.01.2013 - 544 чел., на 01.01.2014 - 446 чел., на 01.01.2015 - 382 чел.). Удельный вес молодежи в общей численности безработных граждан также имеет тенденцию к снижению (на 01.01.2011 - 43,4%, на 01.01.2012 - 42,7%, на 01.01.2013 </w:t>
      </w:r>
      <w:r w:rsidRPr="00D83BF3">
        <w:rPr>
          <w:rFonts w:ascii="Arial" w:hAnsi="Arial" w:cs="Arial"/>
          <w:sz w:val="24"/>
          <w:szCs w:val="24"/>
        </w:rPr>
        <w:lastRenderedPageBreak/>
        <w:t>- 43,3%, на 01.01.2014 - 40,8%, на 01.01.2015 - 38,3%).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Положительная динамика снижения отмечается и в отношении ранее </w:t>
      </w:r>
      <w:proofErr w:type="spellStart"/>
      <w:r w:rsidRPr="00D83BF3">
        <w:rPr>
          <w:rFonts w:ascii="Arial" w:hAnsi="Arial" w:cs="Arial"/>
          <w:sz w:val="24"/>
          <w:szCs w:val="24"/>
        </w:rPr>
        <w:t>неработавшей</w:t>
      </w:r>
      <w:proofErr w:type="spellEnd"/>
      <w:r w:rsidRPr="00D83BF3">
        <w:rPr>
          <w:rFonts w:ascii="Arial" w:hAnsi="Arial" w:cs="Arial"/>
          <w:sz w:val="24"/>
          <w:szCs w:val="24"/>
        </w:rPr>
        <w:t xml:space="preserve"> молодежи, в том числе выпускников образовательных организаций профессионального образования всех уровней. Так, общая численность данной категории безработной молодежи сократилась с 79 чел. на 01.01.2011 до 41 чел. на 01.01.2015 или на 48,1%.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Численность несовершеннолетних граждан в возрасте от 14 до 18 лет, обратившихся в 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в период с 2011 года по 2014 год, снизилась на 12,3% (с 1 035 чел. в 2011 году до 908 чел. в 2014 году).</w:t>
      </w:r>
    </w:p>
    <w:p w:rsidR="00164F7B" w:rsidRPr="00D83BF3" w:rsidRDefault="00AD7791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«</w:t>
      </w:r>
      <w:r w:rsidR="00164F7B" w:rsidRPr="00D83BF3">
        <w:rPr>
          <w:rFonts w:ascii="Arial" w:hAnsi="Arial" w:cs="Arial"/>
          <w:sz w:val="24"/>
          <w:szCs w:val="24"/>
        </w:rPr>
        <w:t>Кадровый вопрос</w:t>
      </w:r>
      <w:r w:rsidRPr="00D83BF3">
        <w:rPr>
          <w:rFonts w:ascii="Arial" w:hAnsi="Arial" w:cs="Arial"/>
          <w:sz w:val="24"/>
          <w:szCs w:val="24"/>
        </w:rPr>
        <w:t>»</w:t>
      </w:r>
      <w:r w:rsidR="00164F7B" w:rsidRPr="00D83BF3">
        <w:rPr>
          <w:rFonts w:ascii="Arial" w:hAnsi="Arial" w:cs="Arial"/>
          <w:sz w:val="24"/>
          <w:szCs w:val="24"/>
        </w:rPr>
        <w:t>, актуальность которого растет в течение последних лет для всей России, остро стоит и перед работодателями муниципального образования город Норильск. Основным источником пополнения кадров являются местные трудовые ресурсы и, в первую очередь, молодежь - это адаптированное к местным природно-климатическим и социально-экономическим условиям территории население. Поэтому работа по воздействию на формирование жизненных планов сегодняшних школьников чрезвычайно важна.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Кроме того, важным является сохранение системы летних трудовых отрядов школьников, которые позволяют организовать отдых подростков в возрасте от 14 до 18 лет в сочетании с общественно-полезным трудом, что является эффективной профилактикой безнадзорности и правонарушений несовершеннолетних в каникулярный период.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Реализация мероприятия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Организация временного трудоустройства и отдыха несовершеннолетних граждан в возрасте от 14 до 18 лет в свободное от учебы время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сопровождается системной </w:t>
      </w:r>
      <w:proofErr w:type="spellStart"/>
      <w:r w:rsidRPr="00D83BF3">
        <w:rPr>
          <w:rFonts w:ascii="Arial" w:hAnsi="Arial" w:cs="Arial"/>
          <w:sz w:val="24"/>
          <w:szCs w:val="24"/>
        </w:rPr>
        <w:t>профориентационной</w:t>
      </w:r>
      <w:proofErr w:type="spellEnd"/>
      <w:r w:rsidRPr="00D83BF3">
        <w:rPr>
          <w:rFonts w:ascii="Arial" w:hAnsi="Arial" w:cs="Arial"/>
          <w:sz w:val="24"/>
          <w:szCs w:val="24"/>
        </w:rPr>
        <w:t xml:space="preserve"> работой среди молодежи, что содействует ее профессиональному самоопределению, включению молодежи муниципального образования город Норильск в деятельность субъектов рынка труда. Временная занятость несовершеннолетних организуется с целью создания условий по приобщению подростков к общественно-полезному труду, получения первичных профессиональных навыков, адаптации к трудовой деятельности. В 2013 и в 2014 годах было организовано временное трудоустройство 770 подростков в каждом году.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На фоне стабилизации уровня регистрируемой безработицы не теряет актуальности проблема занятости граждан, испытывающих трудности в поиске работы. Для данной категории граждан ежегодно реализуется мероприятие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Организация временного трудоустройства безработных и ищущих работу граждан (общественные работы,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>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В соответствии со </w:t>
      </w:r>
      <w:hyperlink r:id="rId12" w:history="1">
        <w:r w:rsidRPr="00D83BF3">
          <w:rPr>
            <w:rFonts w:ascii="Arial" w:hAnsi="Arial" w:cs="Arial"/>
            <w:sz w:val="24"/>
            <w:szCs w:val="24"/>
          </w:rPr>
          <w:t>ст. 5</w:t>
        </w:r>
      </w:hyperlink>
      <w:r w:rsidRPr="00D83BF3">
        <w:rPr>
          <w:rFonts w:ascii="Arial" w:hAnsi="Arial" w:cs="Arial"/>
          <w:sz w:val="24"/>
          <w:szCs w:val="24"/>
        </w:rPr>
        <w:t xml:space="preserve"> Закона РФ от 19.04.1991 N 1032-1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О занятости населения в Российской Федерации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(далее - Закон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О занятости населения в РФ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) к категории граждан, испытывающих трудности в поиске работы, относятся: инвалиды; лица, освобожденные из учреждений, исполняющих наказание в виде лишения свободы; несовершеннолетние в возрасте от 14 до 18 лет; лица </w:t>
      </w:r>
      <w:proofErr w:type="spellStart"/>
      <w:r w:rsidRPr="00D83BF3">
        <w:rPr>
          <w:rFonts w:ascii="Arial" w:hAnsi="Arial" w:cs="Arial"/>
          <w:sz w:val="24"/>
          <w:szCs w:val="24"/>
        </w:rPr>
        <w:t>предпенсионного</w:t>
      </w:r>
      <w:proofErr w:type="spellEnd"/>
      <w:r w:rsidRPr="00D83BF3">
        <w:rPr>
          <w:rFonts w:ascii="Arial" w:hAnsi="Arial" w:cs="Arial"/>
          <w:sz w:val="24"/>
          <w:szCs w:val="24"/>
        </w:rPr>
        <w:t xml:space="preserve"> возраста (за два года до наступления возраста, дающего право выхода на трудовую пенсию по старости, в том числе досрочно назначаемую трудовую пенсию по старости); беженцы и вынужденные переселенцы; граждане, уволенные с военной службы, и члены их семей; одинокие и многодетные родители, воспитывающие несовершеннолетних детей, детей-инвалидов; граждане, подвергшиеся воздействию радиации вследствие Чернобыльской и других радиационных аварий и катастроф; граждане в возрасте от 18 до 20 лет, имеющие среднее профессиональное образование и ищущие работу впервые.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lastRenderedPageBreak/>
        <w:t>Численность ищущих работу инвалидов, обратившихся в службы занятости за содействием в поиске подходящей работы, начиная с 2010 года, имеет тенденцию к снижению (2010 г. - 438 чел., 2011 г. - 419 чел., 2012 г. - 391 чел., 2013 г. - 371 чел., 2014 г. - 347 чел.). Возможность трудоустройства данной категории граждан на заявленные работодателями вакансии крайне ограничена, особенно на постоянные рабочие места.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Финансирование данного мероприятия из средств местного бюджета с учетом </w:t>
      </w:r>
      <w:hyperlink r:id="rId13" w:history="1">
        <w:r w:rsidRPr="00D83BF3">
          <w:rPr>
            <w:rFonts w:ascii="Arial" w:hAnsi="Arial" w:cs="Arial"/>
            <w:sz w:val="24"/>
            <w:szCs w:val="24"/>
          </w:rPr>
          <w:t>Закона</w:t>
        </w:r>
      </w:hyperlink>
      <w:r w:rsidRPr="00D83BF3">
        <w:rPr>
          <w:rFonts w:ascii="Arial" w:hAnsi="Arial" w:cs="Arial"/>
          <w:sz w:val="24"/>
          <w:szCs w:val="24"/>
        </w:rPr>
        <w:t xml:space="preserve"> Красноярского края от 29.01.2004 N 9-1712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О квотировании рабочих мест для инвалидов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дополнительно содействует трудоустройству инвалидов.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Основная доля граждан, принимающих участие во временных работах, имеют категорию граждан, стремящихся возобновить трудовую деятельность после длительного (более года) перерыва в работе. В 2014 году доля граждан, имеющих длительный (более года) перерыв в работе, в числе общей численности ищущих работу граждан, составила 24,6% (2 098 чел.), что ниже на 0,2 процентных пункта аналогичного показателя в 2013 году 24,4% (2 156 чел.).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Таким образом, оплачиваемые временные работы для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 (далее - временные работы) - одно из перспективных направлений активной политики занятости, в реализации которого в соответствии со </w:t>
      </w:r>
      <w:hyperlink r:id="rId14" w:history="1">
        <w:r w:rsidRPr="00D83BF3">
          <w:rPr>
            <w:rFonts w:ascii="Arial" w:hAnsi="Arial" w:cs="Arial"/>
            <w:sz w:val="24"/>
            <w:szCs w:val="24"/>
          </w:rPr>
          <w:t>ст. 7.2</w:t>
        </w:r>
      </w:hyperlink>
      <w:r w:rsidRPr="00D83BF3">
        <w:rPr>
          <w:rFonts w:ascii="Arial" w:hAnsi="Arial" w:cs="Arial"/>
          <w:sz w:val="24"/>
          <w:szCs w:val="24"/>
        </w:rPr>
        <w:t xml:space="preserve"> Закона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О занятости населения в РФ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вправе участвовать органы местного самоуправления. Привлечение безработных граждан к выполнению социально значимых работ дает возможность оказания им материальной поддержки, сохранения мотивации к труду и приобретению трудовых навыков.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Консолидация средств внебюджетных источников, местного и краевого бюджетов для организации временных работ позволит заинтересовать работодателей в создании временных рабочих мест, а безработных граждан - в трудоустройстве.</w:t>
      </w:r>
    </w:p>
    <w:p w:rsidR="00666022" w:rsidRPr="00D83BF3" w:rsidRDefault="00666022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В рамках мероприятий муниципальной Программы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Содействие занятости населения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в 2014 и в 2015 году было трудоустроено на временные работы 364 и 338 безработных и ищущих работу граждан соответственно.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С учетом ежегодной активной реализации мероприятий муниципальной Программы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Содействие занятости населения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ожидается сохранение максимального уровня организации временного трудоустройства наименее конкурентоспособных категорий граждан (инвалиды, выпускники высших образовательных учреждений, несовершеннолетние граждан в возрасте от 14 до 18 лет), а также уровня регистрируемой безработицы (к численности трудоспособного населения в трудоспособном возрасте) на уровне 0,9%.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Успешная реализация мероприятий в последующие годы подтверждается положительной динамикой показателей в сфере занятости населения, на основании чего дальнейшая реализация МП видится перспективной и востребованной.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3. Цели, задачи и подпрограммы МП</w:t>
      </w:r>
    </w:p>
    <w:p w:rsidR="00164F7B" w:rsidRPr="00D83BF3" w:rsidRDefault="00164F7B" w:rsidP="00164F7B">
      <w:pPr>
        <w:pStyle w:val="ConsPlusNormal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Целями МП являются: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- повышение конкурентоспособности на рынке труда молодежи, выпускников, инвалидов и других граждан, испытывающих трудности в поиске работы, и увеличение уровня занятости населения муниципального образования город Норильск;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lastRenderedPageBreak/>
        <w:t>- профилактика безнадзорности и правонарушений несовершеннолетних на территории муниципального образования город Норильск в летний период.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Достижение поставленных целей будет осуществляться путем решения следующих задач: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1) Организация временного трудоустройства и отдыха несовершеннолетних граждан в возрасте от 14 до 18 лет в свободное от учебы время. Для решения данной задачи реализуются мероприятия 1.1 - 1.3.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2) Организация временного трудоустройства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впервые). Для решения данной задачи реализу</w:t>
      </w:r>
      <w:r w:rsidR="00DA77FB" w:rsidRPr="00D83BF3">
        <w:rPr>
          <w:rFonts w:ascii="Arial" w:hAnsi="Arial" w:cs="Arial"/>
          <w:sz w:val="24"/>
          <w:szCs w:val="24"/>
        </w:rPr>
        <w:t>е</w:t>
      </w:r>
      <w:r w:rsidRPr="00D83BF3">
        <w:rPr>
          <w:rFonts w:ascii="Arial" w:hAnsi="Arial" w:cs="Arial"/>
          <w:sz w:val="24"/>
          <w:szCs w:val="24"/>
        </w:rPr>
        <w:t xml:space="preserve">тся </w:t>
      </w:r>
      <w:r w:rsidR="00DA77FB" w:rsidRPr="00D83BF3">
        <w:rPr>
          <w:rFonts w:ascii="Arial" w:hAnsi="Arial" w:cs="Arial"/>
          <w:sz w:val="24"/>
          <w:szCs w:val="24"/>
        </w:rPr>
        <w:t xml:space="preserve">основное </w:t>
      </w:r>
      <w:r w:rsidRPr="00D83BF3">
        <w:rPr>
          <w:rFonts w:ascii="Arial" w:hAnsi="Arial" w:cs="Arial"/>
          <w:sz w:val="24"/>
          <w:szCs w:val="24"/>
        </w:rPr>
        <w:t>мероприяти</w:t>
      </w:r>
      <w:r w:rsidR="00DA77FB" w:rsidRPr="00D83BF3">
        <w:rPr>
          <w:rFonts w:ascii="Arial" w:hAnsi="Arial" w:cs="Arial"/>
          <w:sz w:val="24"/>
          <w:szCs w:val="24"/>
        </w:rPr>
        <w:t>е</w:t>
      </w:r>
      <w:r w:rsidRPr="00D83BF3">
        <w:rPr>
          <w:rFonts w:ascii="Arial" w:hAnsi="Arial" w:cs="Arial"/>
          <w:sz w:val="24"/>
          <w:szCs w:val="24"/>
        </w:rPr>
        <w:t xml:space="preserve"> 2.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Кроме того, в целом для достижения поставленных целей осуществляется обеспечение расходными материалами работодателей, 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для оформления документов, связанных с реализацией программных мероприятий (</w:t>
      </w:r>
      <w:r w:rsidR="00DA77FB" w:rsidRPr="00D83BF3">
        <w:rPr>
          <w:rFonts w:ascii="Arial" w:hAnsi="Arial" w:cs="Arial"/>
          <w:sz w:val="24"/>
          <w:szCs w:val="24"/>
        </w:rPr>
        <w:t xml:space="preserve">основное </w:t>
      </w:r>
      <w:r w:rsidRPr="00D83BF3">
        <w:rPr>
          <w:rFonts w:ascii="Arial" w:hAnsi="Arial" w:cs="Arial"/>
          <w:sz w:val="24"/>
          <w:szCs w:val="24"/>
        </w:rPr>
        <w:t>мероприятие 3).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Выбор программных мероприятий обоснован возможностью участия органов местного самоуправления муниципального образования город Норильск в организации и финансировании временной занятости несовершеннолетних граждан в возрасте от 14 до 18 лет в свободное от учебы время, а также временных работ, предусмотренных </w:t>
      </w:r>
      <w:hyperlink r:id="rId15" w:history="1">
        <w:r w:rsidRPr="00D83BF3">
          <w:rPr>
            <w:rFonts w:ascii="Arial" w:hAnsi="Arial" w:cs="Arial"/>
            <w:sz w:val="24"/>
            <w:szCs w:val="24"/>
          </w:rPr>
          <w:t>Законом</w:t>
        </w:r>
      </w:hyperlink>
      <w:r w:rsidRPr="00D83BF3">
        <w:rPr>
          <w:rFonts w:ascii="Arial" w:hAnsi="Arial" w:cs="Arial"/>
          <w:sz w:val="24"/>
          <w:szCs w:val="24"/>
        </w:rPr>
        <w:t xml:space="preserve">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О занятости населения в РФ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>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Срок реализации МП 2016 - 2018 годы.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4. Механизм реализации МП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МП реализуется после ее утверждения постановлением Администрации города Норильска. Объем денежных средств на реализацию МП ежегодно утверждается </w:t>
      </w:r>
      <w:hyperlink r:id="rId16" w:history="1">
        <w:r w:rsidRPr="00D83BF3">
          <w:rPr>
            <w:rFonts w:ascii="Arial" w:hAnsi="Arial" w:cs="Arial"/>
            <w:sz w:val="24"/>
            <w:szCs w:val="24"/>
          </w:rPr>
          <w:t>Решением</w:t>
        </w:r>
      </w:hyperlink>
      <w:r w:rsidRPr="00D83BF3">
        <w:rPr>
          <w:rFonts w:ascii="Arial" w:hAnsi="Arial" w:cs="Arial"/>
          <w:sz w:val="24"/>
          <w:szCs w:val="24"/>
        </w:rPr>
        <w:t xml:space="preserve"> о бюджете муниципального образования город Норильск.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Реализация мероприятий МП осуществляется в соответствии с Порядком предоставления средств из бюджета муниципального образования город Норильск на возмещение затрат работодателей на организацию временного трудоустройства безработных граждан (общественные работы,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впервые, временное трудоустройство граждан в возрасте от 14 до 18 лет в свободное от учебы время), утвержденным постановлением Администрации города Норильска (далее - Порядок возмещения затрат работодателей).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Перечень видов деятельности, осуществляемых на территории муниципального образования город Норильск, которым придается статус общественных работ, ежегодно устанавливается Постановлением Администрации города Норильска.</w:t>
      </w:r>
    </w:p>
    <w:p w:rsidR="00164F7B" w:rsidRPr="00D83BF3" w:rsidRDefault="003E0A8E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hyperlink w:anchor="P224" w:history="1">
        <w:r w:rsidR="00164F7B" w:rsidRPr="00D83BF3">
          <w:rPr>
            <w:rFonts w:ascii="Arial" w:hAnsi="Arial" w:cs="Arial"/>
            <w:sz w:val="24"/>
            <w:szCs w:val="24"/>
          </w:rPr>
          <w:t>Перечень</w:t>
        </w:r>
      </w:hyperlink>
      <w:r w:rsidR="00164F7B" w:rsidRPr="00D83BF3">
        <w:rPr>
          <w:rFonts w:ascii="Arial" w:hAnsi="Arial" w:cs="Arial"/>
          <w:sz w:val="24"/>
          <w:szCs w:val="24"/>
        </w:rPr>
        <w:t xml:space="preserve"> планируемых к принятию нормативных правовых актов Администрации города Норильска в рамках МП представлен в приложении N 1 к настоящей МП.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Главными распорядителями запланированных объемов финансирования по мероприятиям МП являются: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- в части реализации мероприяти</w:t>
      </w:r>
      <w:r w:rsidR="00DA77FB" w:rsidRPr="00D83BF3">
        <w:rPr>
          <w:rFonts w:ascii="Arial" w:hAnsi="Arial" w:cs="Arial"/>
          <w:sz w:val="24"/>
          <w:szCs w:val="24"/>
        </w:rPr>
        <w:t>я</w:t>
      </w:r>
      <w:r w:rsidRPr="00D83BF3">
        <w:rPr>
          <w:rFonts w:ascii="Arial" w:hAnsi="Arial" w:cs="Arial"/>
          <w:sz w:val="24"/>
          <w:szCs w:val="24"/>
        </w:rPr>
        <w:t xml:space="preserve"> 1.1</w:t>
      </w:r>
      <w:r w:rsidR="00DA77FB" w:rsidRPr="00D83BF3">
        <w:rPr>
          <w:rFonts w:ascii="Arial" w:hAnsi="Arial" w:cs="Arial"/>
          <w:sz w:val="24"/>
          <w:szCs w:val="24"/>
        </w:rPr>
        <w:t xml:space="preserve"> и основных мероприятий 2, 3</w:t>
      </w:r>
      <w:r w:rsidRPr="00D83BF3">
        <w:rPr>
          <w:rFonts w:ascii="Arial" w:hAnsi="Arial" w:cs="Arial"/>
          <w:sz w:val="24"/>
          <w:szCs w:val="24"/>
        </w:rPr>
        <w:t xml:space="preserve"> - Администрация города Норильска (Отдел финансирования, учета и отчетности);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- в части реализации мероприятия 1.2 - за счет внебюджетных источников;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- в части реализации мероприятия 1.3 - </w:t>
      </w:r>
      <w:proofErr w:type="spellStart"/>
      <w:r w:rsidRPr="00D83BF3">
        <w:rPr>
          <w:rFonts w:ascii="Arial" w:hAnsi="Arial" w:cs="Arial"/>
          <w:sz w:val="24"/>
          <w:szCs w:val="24"/>
        </w:rPr>
        <w:t>УОиДО</w:t>
      </w:r>
      <w:proofErr w:type="spellEnd"/>
      <w:r w:rsidRPr="00D83BF3">
        <w:rPr>
          <w:rFonts w:ascii="Arial" w:hAnsi="Arial" w:cs="Arial"/>
          <w:sz w:val="24"/>
          <w:szCs w:val="24"/>
        </w:rPr>
        <w:t>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lastRenderedPageBreak/>
        <w:t xml:space="preserve">Техническое сопровождение реализации МП, подготовку отчетов по этапам реализации, проверку и согласование документов, полученных от 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>, осуществляет Управление экономики.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Основное мероприятие 1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Организация временного трудоустройства и отдыха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несовершеннолетних граждан в возрасте от 14 до 18 лет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в свободное от учебы время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Администрацией города Норильска в пределах бюджетных ассигнований, предусмотренных на эти цели в бюджете муниципального образования город Норильск на соответствующий финансовый год, осуществляется возмещение затрат работодателей, связанных с организацией временного трудоустройства несовершеннолетних граждан в возрасте от 14 до 18 лет в свободное от учебы время, а также расходование </w:t>
      </w:r>
      <w:proofErr w:type="spellStart"/>
      <w:r w:rsidRPr="00D83BF3">
        <w:rPr>
          <w:rFonts w:ascii="Arial" w:hAnsi="Arial" w:cs="Arial"/>
          <w:sz w:val="24"/>
          <w:szCs w:val="24"/>
        </w:rPr>
        <w:t>УОиДО</w:t>
      </w:r>
      <w:proofErr w:type="spellEnd"/>
      <w:r w:rsidRPr="00D83BF3">
        <w:rPr>
          <w:rFonts w:ascii="Arial" w:hAnsi="Arial" w:cs="Arial"/>
          <w:sz w:val="24"/>
          <w:szCs w:val="24"/>
        </w:rPr>
        <w:t xml:space="preserve"> запланированного объема финансирования на организацию отдыха школьников, занятых на временных работах.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осуществляется подготовительная работа с работодателями, осуществляющими деятельность на территории муниципального образования город Норильск, по сбору информации о количестве созданных рабочих мест для подростков. </w:t>
      </w:r>
      <w:proofErr w:type="spellStart"/>
      <w:r w:rsidRPr="00D83BF3">
        <w:rPr>
          <w:rFonts w:ascii="Arial" w:hAnsi="Arial" w:cs="Arial"/>
          <w:sz w:val="24"/>
          <w:szCs w:val="24"/>
        </w:rPr>
        <w:t>УОиДО</w:t>
      </w:r>
      <w:proofErr w:type="spellEnd"/>
      <w:r w:rsidRPr="00D83BF3">
        <w:rPr>
          <w:rFonts w:ascii="Arial" w:hAnsi="Arial" w:cs="Arial"/>
          <w:sz w:val="24"/>
          <w:szCs w:val="24"/>
        </w:rPr>
        <w:t xml:space="preserve"> организует работу по формированию трудовых отрядов школьников (ТОШ). После регистрации подростков в 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, в качестве ищущих работу, они направляются для трудоустройства в муниципальные учреждения и предприятия муниципального образования город Норильск (далее - муниципальные организации) и иные организации (далее - городские организации). Порядок организации временного трудоустройства несовершеннолетних граждан в возрасте от 14 до 18 лет в свободное от учебы время в муниципальные и городские организации установлены Постановлением Администрации города Норильска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Об организации временной занятости учащейся молодежи муниципального образования город Норильск в возрасте от 14 до 18 лет в летний период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>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В рамках мероприятия 1.1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Возмещение затрат работодателей на временное трудоустройство несовершеннолетних граждан в городские организации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="00044798" w:rsidRPr="00D83BF3">
        <w:rPr>
          <w:rFonts w:ascii="Arial" w:hAnsi="Arial" w:cs="Arial"/>
          <w:sz w:val="24"/>
          <w:szCs w:val="24"/>
        </w:rPr>
        <w:t xml:space="preserve"> </w:t>
      </w:r>
      <w:r w:rsidRPr="00D83BF3">
        <w:rPr>
          <w:rFonts w:ascii="Arial" w:hAnsi="Arial" w:cs="Arial"/>
          <w:sz w:val="24"/>
          <w:szCs w:val="24"/>
        </w:rPr>
        <w:t>компенсация расходов работодателей осуществляется из расчета базовой величины возмещения на 1 чел. в размере минимального размера оплаты труда, утвержденного федеральным законом, с учетом районного коэффициента. При этом, размер оплаты труда каждого участника временных работ не может быть ниже размера минимальной заработной платы, установленного в Красноярском крае нормативными правовыми актами Правительства Красноярского края, и/или соглашением краевой трехсторонней комиссией по регулированию социально-трудовых отношений, с учетом районного коэффициента и процентных надбавок, предусмотренных за стаж работы в районах Крайнего Севера.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Для временного трудоустройства несовершеннолетних граждан в городские организации заключаются трехсторонние договоры, определяющие порядок и размер возмещения затрат работодателей, на основании типовой формы, установленной Порядком возмещения затрат работодателей.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Финансирование мероприятия 1.2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Организация временного трудоустройства несовершеннолетних граждан в муниципальные организации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, направленное на приобретение инвентаря, средств индивидуальной защиты, бланков трудовых книжек и комплектов рабочей одежды и обуви, а также на оплату труда участников ТОШ и наставников ТОШ, осуществляется в рамках средств, выделяемых ЗФ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 xml:space="preserve">ПАО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 xml:space="preserve">ГМК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Норильский никель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в объеме, утверждаемом двусторонним соглашением с Администрацией города Норильска в текущем финансовом году.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lastRenderedPageBreak/>
        <w:t xml:space="preserve">В рамках реализации мероприятий 1.1 и 1.2 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осуществляет выплату из средств краевого бюджета материальной поддержки участникам временной занятости в размере минимальной величины пособия по безработице, увеличенной на размер районного коэффициента (порядок и размер выплаты из краевого бюджета регулируется отдельным договором между 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и работодателями).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Финансовое обеспечение мероприятия 1.3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Организация отдыха несовершеннолетних граждан в городских трудовых отрядах школьников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осуществляется выделением сметного финансирования </w:t>
      </w:r>
      <w:proofErr w:type="spellStart"/>
      <w:r w:rsidRPr="00D83BF3">
        <w:rPr>
          <w:rFonts w:ascii="Arial" w:hAnsi="Arial" w:cs="Arial"/>
          <w:sz w:val="24"/>
          <w:szCs w:val="24"/>
        </w:rPr>
        <w:t>УОиДО</w:t>
      </w:r>
      <w:proofErr w:type="spellEnd"/>
      <w:r w:rsidRPr="00D83BF3">
        <w:rPr>
          <w:rFonts w:ascii="Arial" w:hAnsi="Arial" w:cs="Arial"/>
          <w:sz w:val="24"/>
          <w:szCs w:val="24"/>
        </w:rPr>
        <w:t xml:space="preserve"> на оплату труда воспитателей и сотрудников Штаба трудовых отрядов школьников по гражданско-правовым договорам, проведения культурно-массовых мероприятий, приобретение медицинских аптечек, канцелярских принадлежностей, расходных материалов, товарно-материальных ценностей и спортинвентаря для проведения культурно-массовых и спортивных мероприятий, транспортных расходов.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Основное мероприятие 2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Организация временного трудоустройства безработных и ищущих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работу граждан (общественные работы, временное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трудоустройство безработных и ищущих работу граждан,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испытывающих трудности в поиске работы, временное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трудоустройство безработных граждан в возрасте от 18 до 20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лет, имеющих среднее профессиональное образование и ищущих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работу впервые)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Администрацией города Норильска в пределах бюджетных ассигнований, предусмотренных на эти цели в бюджете муниципального образования город Норильск на соответствующий финансовый год, осуществляется возмещение затрат работодателей, связанных с организацией временных работ.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организует на территории муниципального образования город Норильск предварительную работу по определению работодателей, желающих организовать временные рабочие места.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Рассмотрение заявок работодателей и определение количества организуемых временных рабочих мест у каждого работодателя, осуществляется постоянно действующей комиссией, созданной распоряжением Администрации города Норильска.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На основании принятого комиссией решения Администрация города Норильска, 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и работодатели заключают трехсторонние договоры о совместной деятельности по организации оплачиваемых временных работ (далее - Договор), определяющие порядок и размер возмещения затрат работодателей, составленные на основании типовой формы, установленной Порядком возмещения затрат работодателей. 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направляет к работодателям граждан, зарегистрированных с целью поиска работы, для участия во временных работах. Работодатель ежемесячно предоставляет в 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документы в сроки и порядке, установленные Договором.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направляет вышеуказанные документы в Администрацию города Норильска (Управление экономики).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После проверки предоставленных документов в соответствии с Порядком возмещения затрат работодателей Управление экономики формирует и направляет в Администрацию города Норильска (Отдел финансирования, учета и отчетности) заявку на финансирование текущего платежа для возмещения затрат. Отдел финансирования, учета и отчетности на основании заявки осуществляет перечисление денежных средств работодателям на их расчетные счета, открытые </w:t>
      </w:r>
      <w:r w:rsidRPr="00D83BF3">
        <w:rPr>
          <w:rFonts w:ascii="Arial" w:hAnsi="Arial" w:cs="Arial"/>
          <w:sz w:val="24"/>
          <w:szCs w:val="24"/>
        </w:rPr>
        <w:lastRenderedPageBreak/>
        <w:t>в кредитных учреждениях РФ.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Размер возмещения затрат работодателям по организации временных работ из средств местного бюджета осуществляется: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1)</w:t>
      </w:r>
      <w:r w:rsidR="00DA77FB" w:rsidRPr="00D83BF3">
        <w:rPr>
          <w:rFonts w:ascii="Arial" w:hAnsi="Arial" w:cs="Arial"/>
          <w:sz w:val="24"/>
          <w:szCs w:val="24"/>
        </w:rPr>
        <w:t xml:space="preserve"> в рамках возмещения затрат работодателей на временное трудоустройство безработных </w:t>
      </w:r>
      <w:r w:rsidR="00DA77FB" w:rsidRPr="00C203EC">
        <w:rPr>
          <w:rFonts w:ascii="Arial" w:hAnsi="Arial" w:cs="Arial"/>
          <w:sz w:val="24"/>
          <w:szCs w:val="24"/>
        </w:rPr>
        <w:t>и ищущих работу граждан</w:t>
      </w:r>
      <w:r w:rsidR="00666022" w:rsidRPr="00C203EC">
        <w:rPr>
          <w:rFonts w:ascii="Arial" w:hAnsi="Arial" w:cs="Arial"/>
          <w:sz w:val="24"/>
          <w:szCs w:val="24"/>
        </w:rPr>
        <w:t xml:space="preserve">: для </w:t>
      </w:r>
      <w:r w:rsidR="00694251" w:rsidRPr="00C203EC">
        <w:rPr>
          <w:rFonts w:ascii="Arial" w:hAnsi="Arial" w:cs="Arial"/>
          <w:sz w:val="24"/>
          <w:szCs w:val="24"/>
        </w:rPr>
        <w:t xml:space="preserve">250 </w:t>
      </w:r>
      <w:r w:rsidR="00666022" w:rsidRPr="00C203EC">
        <w:rPr>
          <w:rFonts w:ascii="Arial" w:hAnsi="Arial" w:cs="Arial"/>
          <w:sz w:val="24"/>
          <w:szCs w:val="24"/>
        </w:rPr>
        <w:t>чел.</w:t>
      </w:r>
      <w:r w:rsidR="00A33FD7" w:rsidRPr="00C203EC">
        <w:rPr>
          <w:rFonts w:ascii="Arial" w:hAnsi="Arial" w:cs="Arial"/>
          <w:sz w:val="24"/>
          <w:szCs w:val="24"/>
        </w:rPr>
        <w:t xml:space="preserve"> в 2016 году и по 290 чел. в 2017</w:t>
      </w:r>
      <w:r w:rsidR="00381A5F" w:rsidRPr="00C203EC">
        <w:rPr>
          <w:rFonts w:ascii="Arial" w:hAnsi="Arial" w:cs="Arial"/>
          <w:sz w:val="24"/>
          <w:szCs w:val="24"/>
        </w:rPr>
        <w:t xml:space="preserve"> и </w:t>
      </w:r>
      <w:r w:rsidR="00A33FD7" w:rsidRPr="00C203EC">
        <w:rPr>
          <w:rFonts w:ascii="Arial" w:hAnsi="Arial" w:cs="Arial"/>
          <w:sz w:val="24"/>
          <w:szCs w:val="24"/>
        </w:rPr>
        <w:t>2018 г</w:t>
      </w:r>
      <w:r w:rsidR="00381A5F" w:rsidRPr="00C203EC">
        <w:rPr>
          <w:rFonts w:ascii="Arial" w:hAnsi="Arial" w:cs="Arial"/>
          <w:sz w:val="24"/>
          <w:szCs w:val="24"/>
        </w:rPr>
        <w:t>одах</w:t>
      </w:r>
      <w:r w:rsidR="00A33FD7" w:rsidRPr="00C203EC">
        <w:rPr>
          <w:rFonts w:ascii="Arial" w:hAnsi="Arial" w:cs="Arial"/>
          <w:sz w:val="24"/>
          <w:szCs w:val="24"/>
        </w:rPr>
        <w:t xml:space="preserve"> </w:t>
      </w:r>
      <w:r w:rsidR="00666022" w:rsidRPr="00C203EC">
        <w:rPr>
          <w:rFonts w:ascii="Arial" w:hAnsi="Arial" w:cs="Arial"/>
          <w:sz w:val="24"/>
          <w:szCs w:val="24"/>
        </w:rPr>
        <w:t xml:space="preserve">(участников </w:t>
      </w:r>
      <w:r w:rsidR="00666022" w:rsidRPr="00D83BF3">
        <w:rPr>
          <w:rFonts w:ascii="Arial" w:hAnsi="Arial" w:cs="Arial"/>
          <w:sz w:val="24"/>
          <w:szCs w:val="24"/>
        </w:rPr>
        <w:t>общественных, временных работ) из расчета базовой величины для возмещения затрат работодателей на 1 чел. в размере минимального размера оплаты труда, утвержденного федеральным законом (с применением районного коэффициента (80%) и процентной надбавки за стаж работы в районах Крайнего Севера), на заработную плату, а также на: затраты по компенсации за неиспользованный отпуск; начисления страховых взносов во внебюджетные фонды в соответствии с действующим законодательством РФ; оплату услуг кредитного учреждения РФ по выбранному работодателем способу выплаты заработной платы (выдача наличных денежных средств и/или безналичный перевод); комиссию за ведение и обслуживание банковского счета для выплаты заработной платы участникам общественных (временных) работ</w:t>
      </w:r>
      <w:r w:rsidRPr="00D83BF3">
        <w:rPr>
          <w:rFonts w:ascii="Arial" w:hAnsi="Arial" w:cs="Arial"/>
          <w:sz w:val="24"/>
          <w:szCs w:val="24"/>
        </w:rPr>
        <w:t>;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2) </w:t>
      </w:r>
      <w:r w:rsidR="005D6055" w:rsidRPr="00D83BF3">
        <w:rPr>
          <w:rFonts w:ascii="Arial" w:hAnsi="Arial" w:cs="Arial"/>
          <w:sz w:val="24"/>
          <w:szCs w:val="24"/>
        </w:rPr>
        <w:t xml:space="preserve">в рамках возмещения затрат работодателей на временное трудоустройство безработных граждан (специалистов): </w:t>
      </w:r>
      <w:r w:rsidRPr="00D83BF3">
        <w:rPr>
          <w:rFonts w:ascii="Arial" w:hAnsi="Arial" w:cs="Arial"/>
          <w:sz w:val="24"/>
          <w:szCs w:val="24"/>
        </w:rPr>
        <w:t xml:space="preserve">для 5 чел. ежегодно (специалистов для осуществления функций по ведению кадрового, бухгалтерского учета в отношении участников временных работ) из расчета базовой величины для возмещения затрат работодателей на 1 чел. в размере двукратного минимального размера оплаты труда, утвержденного федеральным законом, с учетом: районного коэффициента (80%) и надбавки к заработной плате за стаж работы в районах Крайнего Севера (80%); затрат на компенсацию за неиспользованный отпуск; начисления страховых взносов во внебюджетные фонды в соответствии с действующим законодательством; оплаты услуг кредитного учреждения РФ по </w:t>
      </w:r>
      <w:r w:rsidR="00586031" w:rsidRPr="00D83BF3">
        <w:rPr>
          <w:rFonts w:ascii="Arial" w:hAnsi="Arial" w:cs="Arial"/>
          <w:sz w:val="24"/>
          <w:szCs w:val="24"/>
        </w:rPr>
        <w:t>выбранному работодателем способу выплаты заработной платы (выдача наличных денежных средств и/или безналичный перевод)</w:t>
      </w:r>
      <w:r w:rsidRPr="00D83BF3">
        <w:rPr>
          <w:rFonts w:ascii="Arial" w:hAnsi="Arial" w:cs="Arial"/>
          <w:sz w:val="24"/>
          <w:szCs w:val="24"/>
        </w:rPr>
        <w:t>;</w:t>
      </w:r>
    </w:p>
    <w:p w:rsidR="00164F7B" w:rsidRPr="00D83BF3" w:rsidRDefault="005D6055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3) в рамках возмещения затрат работодателей на временное трудоустройство безработных граждан, не покрываемых за счет других источников (компенсация за неиспользованный отпуск, оплата больничных листов работника (первые 3 дня) и прохождение предварительных обязательных медицинских осмотров при устройстве граждан на работу) по следующим направлениям: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- по организации временного трудоустройства безработных и ищущих работу граждан (оплачиваемые 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впервые), из расчета возмещения затрат: на выплату денежной компенсации за неиспользованный отпуск с учетом начисления страховых взносов во внебюджетные фонды в соответствии с действующим законодательством РФ для 43 человек (размер компенсации за неиспользованный отпуск определяется на основании фактически начисленной заработной платы работодателем за фактически отработанное время);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- на выплату пособий по временной нетрудоспособности за период, оплачиваемый за счет средств работодателя, в соответствии с действующим законодательством РФ для 5 человек;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- на оплату обязательных предварительных медицинских осмотров безработных и ищущих работу граждан из расчета прохождения медосмотра 16 человек</w:t>
      </w:r>
      <w:r w:rsidR="00C203EC">
        <w:rPr>
          <w:rFonts w:ascii="Arial" w:hAnsi="Arial" w:cs="Arial"/>
          <w:sz w:val="24"/>
          <w:szCs w:val="24"/>
        </w:rPr>
        <w:t xml:space="preserve"> в 2017 и 2018 годах</w:t>
      </w:r>
      <w:r w:rsidRPr="00D83BF3">
        <w:rPr>
          <w:rFonts w:ascii="Arial" w:hAnsi="Arial" w:cs="Arial"/>
          <w:sz w:val="24"/>
          <w:szCs w:val="24"/>
        </w:rPr>
        <w:t>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в рамках основного мероприятия 2 за счет средств краевого бюджета осуществляет выплату материальной поддержки гражданам - </w:t>
      </w:r>
      <w:r w:rsidRPr="00D83BF3">
        <w:rPr>
          <w:rFonts w:ascii="Arial" w:hAnsi="Arial" w:cs="Arial"/>
          <w:sz w:val="24"/>
          <w:szCs w:val="24"/>
        </w:rPr>
        <w:lastRenderedPageBreak/>
        <w:t xml:space="preserve">участникам временных работ в размере двукратной минимальной величины пособия по безработице, увеличенной на размер районного коэффициента (порядок и размер выплаты из краевого бюджета регулируется отдельным договором между 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и работодателями).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Основное мероприятие 3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Обеспечение расходными материалами работодателей, КГКУ</w:t>
      </w:r>
    </w:p>
    <w:p w:rsidR="00164F7B" w:rsidRPr="00D83BF3" w:rsidRDefault="00AD7791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«</w:t>
      </w:r>
      <w:r w:rsidR="00164F7B" w:rsidRPr="00D83BF3">
        <w:rPr>
          <w:rFonts w:ascii="Arial" w:hAnsi="Arial" w:cs="Arial"/>
          <w:sz w:val="24"/>
          <w:szCs w:val="24"/>
        </w:rPr>
        <w:t>Центр занятости населения города Норильска</w:t>
      </w:r>
      <w:r w:rsidRPr="00D83BF3">
        <w:rPr>
          <w:rFonts w:ascii="Arial" w:hAnsi="Arial" w:cs="Arial"/>
          <w:sz w:val="24"/>
          <w:szCs w:val="24"/>
        </w:rPr>
        <w:t>»</w:t>
      </w:r>
      <w:r w:rsidR="00164F7B" w:rsidRPr="00D83BF3">
        <w:rPr>
          <w:rFonts w:ascii="Arial" w:hAnsi="Arial" w:cs="Arial"/>
          <w:sz w:val="24"/>
          <w:szCs w:val="24"/>
        </w:rPr>
        <w:t xml:space="preserve"> для оформления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документов, связанных с реализацией программных мероприятий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5D6055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В рамках данного мероприятия за счет средств местного бюджета планируется приобретение расходных материалов (картриджей, бумаги) для оформления работодателями, 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документов (заявок, копий счетов, табелей, расчетных ведомостей и др.), необходимых для реализации программных мероприятий.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В мероприятия МП могут вноситься корректировки на основании анализа опыта работы и реальной ситуации на рынке труда.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5. Ресурсное обеспечение МП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D2E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Объем </w:t>
      </w:r>
      <w:r w:rsidRPr="00C203EC">
        <w:rPr>
          <w:rFonts w:ascii="Arial" w:hAnsi="Arial" w:cs="Arial"/>
          <w:sz w:val="24"/>
          <w:szCs w:val="24"/>
        </w:rPr>
        <w:t>финансовых средств, необходимых для реализации МП на перио</w:t>
      </w:r>
      <w:r w:rsidR="00C203EC" w:rsidRPr="00C203EC">
        <w:rPr>
          <w:rFonts w:ascii="Arial" w:hAnsi="Arial" w:cs="Arial"/>
          <w:sz w:val="24"/>
          <w:szCs w:val="24"/>
        </w:rPr>
        <w:t xml:space="preserve">д 2016 - 2018 годов, составляет </w:t>
      </w:r>
      <w:r w:rsidR="001D2EDD" w:rsidRPr="00C203EC">
        <w:rPr>
          <w:rFonts w:ascii="Arial" w:hAnsi="Arial" w:cs="Arial"/>
          <w:sz w:val="24"/>
          <w:szCs w:val="24"/>
        </w:rPr>
        <w:t xml:space="preserve">107 371,0 </w:t>
      </w:r>
      <w:r w:rsidRPr="00C203EC">
        <w:rPr>
          <w:rFonts w:ascii="Arial" w:hAnsi="Arial" w:cs="Arial"/>
          <w:sz w:val="24"/>
          <w:szCs w:val="24"/>
        </w:rPr>
        <w:t>тыс</w:t>
      </w:r>
      <w:r w:rsidRPr="00D83BF3">
        <w:rPr>
          <w:rFonts w:ascii="Arial" w:hAnsi="Arial" w:cs="Arial"/>
          <w:sz w:val="24"/>
          <w:szCs w:val="24"/>
        </w:rPr>
        <w:t>. руб., в том числе по источникам и периодам реализации:</w:t>
      </w:r>
    </w:p>
    <w:p w:rsidR="00164F7B" w:rsidRPr="00D83BF3" w:rsidRDefault="00164F7B" w:rsidP="00164F7B">
      <w:pPr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тыс. руб.</w:t>
      </w: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1960"/>
        <w:gridCol w:w="2154"/>
        <w:gridCol w:w="2154"/>
        <w:gridCol w:w="2211"/>
      </w:tblGrid>
      <w:tr w:rsidR="00164F7B" w:rsidRPr="00D83BF3" w:rsidTr="00DA77FB">
        <w:tc>
          <w:tcPr>
            <w:tcW w:w="988" w:type="dxa"/>
          </w:tcPr>
          <w:p w:rsidR="00164F7B" w:rsidRPr="00D83BF3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960" w:type="dxa"/>
          </w:tcPr>
          <w:p w:rsidR="00164F7B" w:rsidRPr="00D83BF3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54" w:type="dxa"/>
          </w:tcPr>
          <w:p w:rsidR="00164F7B" w:rsidRPr="00D83BF3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54" w:type="dxa"/>
          </w:tcPr>
          <w:p w:rsidR="00164F7B" w:rsidRPr="00D83BF3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Итого за счет всех источников финансирования</w:t>
            </w:r>
          </w:p>
        </w:tc>
        <w:tc>
          <w:tcPr>
            <w:tcW w:w="2211" w:type="dxa"/>
          </w:tcPr>
          <w:p w:rsidR="00164F7B" w:rsidRPr="00D83BF3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Краевой бюджет </w:t>
            </w:r>
            <w:hyperlink w:anchor="P196" w:history="1">
              <w:r w:rsidRPr="00D83BF3">
                <w:rPr>
                  <w:rFonts w:ascii="Arial" w:hAnsi="Arial" w:cs="Arial"/>
                  <w:sz w:val="24"/>
                  <w:szCs w:val="24"/>
                </w:rPr>
                <w:t>&lt;*&gt;</w:t>
              </w:r>
            </w:hyperlink>
          </w:p>
        </w:tc>
      </w:tr>
      <w:tr w:rsidR="00164F7B" w:rsidRPr="00D83BF3" w:rsidTr="00DA77FB">
        <w:tc>
          <w:tcPr>
            <w:tcW w:w="988" w:type="dxa"/>
          </w:tcPr>
          <w:p w:rsidR="00164F7B" w:rsidRPr="00D83BF3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960" w:type="dxa"/>
          </w:tcPr>
          <w:p w:rsidR="00164F7B" w:rsidRPr="00C203EC" w:rsidRDefault="00164F7B" w:rsidP="001D2ED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3EC">
              <w:rPr>
                <w:rFonts w:ascii="Arial" w:hAnsi="Arial" w:cs="Arial"/>
                <w:sz w:val="24"/>
                <w:szCs w:val="24"/>
              </w:rPr>
              <w:t>1</w:t>
            </w:r>
            <w:r w:rsidR="001D2EDD" w:rsidRPr="00C203EC">
              <w:rPr>
                <w:rFonts w:ascii="Arial" w:hAnsi="Arial" w:cs="Arial"/>
                <w:sz w:val="24"/>
                <w:szCs w:val="24"/>
              </w:rPr>
              <w:t>1400</w:t>
            </w:r>
            <w:r w:rsidRPr="00C203EC">
              <w:rPr>
                <w:rFonts w:ascii="Arial" w:hAnsi="Arial" w:cs="Arial"/>
                <w:sz w:val="24"/>
                <w:szCs w:val="24"/>
              </w:rPr>
              <w:t>,</w:t>
            </w:r>
            <w:r w:rsidR="001D2EDD" w:rsidRPr="00C203E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54" w:type="dxa"/>
          </w:tcPr>
          <w:p w:rsidR="00164F7B" w:rsidRPr="00C203EC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3EC">
              <w:rPr>
                <w:rFonts w:ascii="Arial" w:hAnsi="Arial" w:cs="Arial"/>
                <w:sz w:val="24"/>
                <w:szCs w:val="24"/>
              </w:rPr>
              <w:t>22426,5</w:t>
            </w:r>
          </w:p>
        </w:tc>
        <w:tc>
          <w:tcPr>
            <w:tcW w:w="2154" w:type="dxa"/>
          </w:tcPr>
          <w:p w:rsidR="00164F7B" w:rsidRPr="00C203EC" w:rsidRDefault="001D2EDD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3EC">
              <w:rPr>
                <w:rFonts w:ascii="Arial" w:hAnsi="Arial" w:cs="Arial"/>
                <w:sz w:val="24"/>
                <w:szCs w:val="24"/>
              </w:rPr>
              <w:t>33826,6</w:t>
            </w:r>
          </w:p>
        </w:tc>
        <w:tc>
          <w:tcPr>
            <w:tcW w:w="2211" w:type="dxa"/>
          </w:tcPr>
          <w:p w:rsidR="00164F7B" w:rsidRPr="00D83BF3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3145,7</w:t>
            </w:r>
          </w:p>
        </w:tc>
      </w:tr>
      <w:tr w:rsidR="00164F7B" w:rsidRPr="00D83BF3" w:rsidTr="00DA77FB">
        <w:tc>
          <w:tcPr>
            <w:tcW w:w="988" w:type="dxa"/>
          </w:tcPr>
          <w:p w:rsidR="00164F7B" w:rsidRPr="00D83BF3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960" w:type="dxa"/>
          </w:tcPr>
          <w:p w:rsidR="00164F7B" w:rsidRPr="00C203EC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3EC">
              <w:rPr>
                <w:rFonts w:ascii="Arial" w:hAnsi="Arial" w:cs="Arial"/>
                <w:sz w:val="24"/>
                <w:szCs w:val="24"/>
              </w:rPr>
              <w:t>14345,7</w:t>
            </w:r>
          </w:p>
        </w:tc>
        <w:tc>
          <w:tcPr>
            <w:tcW w:w="2154" w:type="dxa"/>
          </w:tcPr>
          <w:p w:rsidR="00164F7B" w:rsidRPr="00C203EC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3EC">
              <w:rPr>
                <w:rFonts w:ascii="Arial" w:hAnsi="Arial" w:cs="Arial"/>
                <w:sz w:val="24"/>
                <w:szCs w:val="24"/>
              </w:rPr>
              <w:t>22426,5</w:t>
            </w:r>
          </w:p>
        </w:tc>
        <w:tc>
          <w:tcPr>
            <w:tcW w:w="2154" w:type="dxa"/>
          </w:tcPr>
          <w:p w:rsidR="00164F7B" w:rsidRPr="00C203EC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3EC">
              <w:rPr>
                <w:rFonts w:ascii="Arial" w:hAnsi="Arial" w:cs="Arial"/>
                <w:sz w:val="24"/>
                <w:szCs w:val="24"/>
              </w:rPr>
              <w:t>36772,2</w:t>
            </w:r>
          </w:p>
        </w:tc>
        <w:tc>
          <w:tcPr>
            <w:tcW w:w="2211" w:type="dxa"/>
          </w:tcPr>
          <w:p w:rsidR="00164F7B" w:rsidRPr="00D83BF3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3145,7</w:t>
            </w:r>
          </w:p>
        </w:tc>
      </w:tr>
      <w:tr w:rsidR="00164F7B" w:rsidRPr="00D83BF3" w:rsidTr="00DA77FB">
        <w:tc>
          <w:tcPr>
            <w:tcW w:w="988" w:type="dxa"/>
          </w:tcPr>
          <w:p w:rsidR="00164F7B" w:rsidRPr="00D83BF3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960" w:type="dxa"/>
          </w:tcPr>
          <w:p w:rsidR="00164F7B" w:rsidRPr="00C203EC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3EC">
              <w:rPr>
                <w:rFonts w:ascii="Arial" w:hAnsi="Arial" w:cs="Arial"/>
                <w:sz w:val="24"/>
                <w:szCs w:val="24"/>
              </w:rPr>
              <w:t>14345,7</w:t>
            </w:r>
          </w:p>
        </w:tc>
        <w:tc>
          <w:tcPr>
            <w:tcW w:w="2154" w:type="dxa"/>
          </w:tcPr>
          <w:p w:rsidR="00164F7B" w:rsidRPr="00C203EC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3EC">
              <w:rPr>
                <w:rFonts w:ascii="Arial" w:hAnsi="Arial" w:cs="Arial"/>
                <w:sz w:val="24"/>
                <w:szCs w:val="24"/>
              </w:rPr>
              <w:t>22426,5</w:t>
            </w:r>
          </w:p>
        </w:tc>
        <w:tc>
          <w:tcPr>
            <w:tcW w:w="2154" w:type="dxa"/>
          </w:tcPr>
          <w:p w:rsidR="00164F7B" w:rsidRPr="00C203EC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3EC">
              <w:rPr>
                <w:rFonts w:ascii="Arial" w:hAnsi="Arial" w:cs="Arial"/>
                <w:sz w:val="24"/>
                <w:szCs w:val="24"/>
              </w:rPr>
              <w:t>36772,2</w:t>
            </w:r>
          </w:p>
        </w:tc>
        <w:tc>
          <w:tcPr>
            <w:tcW w:w="2211" w:type="dxa"/>
          </w:tcPr>
          <w:p w:rsidR="00164F7B" w:rsidRPr="00D83BF3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3145,7</w:t>
            </w:r>
          </w:p>
        </w:tc>
      </w:tr>
      <w:tr w:rsidR="00164F7B" w:rsidRPr="00D83BF3" w:rsidTr="00DA77FB">
        <w:tc>
          <w:tcPr>
            <w:tcW w:w="988" w:type="dxa"/>
          </w:tcPr>
          <w:p w:rsidR="00164F7B" w:rsidRPr="00D83BF3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960" w:type="dxa"/>
          </w:tcPr>
          <w:p w:rsidR="00164F7B" w:rsidRPr="00C203EC" w:rsidRDefault="001D2EDD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3EC">
              <w:rPr>
                <w:rFonts w:ascii="Arial" w:hAnsi="Arial" w:cs="Arial"/>
                <w:sz w:val="24"/>
                <w:szCs w:val="24"/>
              </w:rPr>
              <w:t>40091,5</w:t>
            </w:r>
          </w:p>
        </w:tc>
        <w:tc>
          <w:tcPr>
            <w:tcW w:w="2154" w:type="dxa"/>
          </w:tcPr>
          <w:p w:rsidR="00164F7B" w:rsidRPr="00C203EC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3EC">
              <w:rPr>
                <w:rFonts w:ascii="Arial" w:hAnsi="Arial" w:cs="Arial"/>
                <w:sz w:val="24"/>
                <w:szCs w:val="24"/>
              </w:rPr>
              <w:t>67279,5</w:t>
            </w:r>
          </w:p>
        </w:tc>
        <w:tc>
          <w:tcPr>
            <w:tcW w:w="2154" w:type="dxa"/>
          </w:tcPr>
          <w:p w:rsidR="00164F7B" w:rsidRPr="00C203EC" w:rsidRDefault="00164F7B" w:rsidP="001D2ED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3EC">
              <w:rPr>
                <w:rFonts w:ascii="Arial" w:hAnsi="Arial" w:cs="Arial"/>
                <w:sz w:val="24"/>
                <w:szCs w:val="24"/>
              </w:rPr>
              <w:t>107</w:t>
            </w:r>
            <w:r w:rsidR="001D2EDD" w:rsidRPr="00C203EC">
              <w:rPr>
                <w:rFonts w:ascii="Arial" w:hAnsi="Arial" w:cs="Arial"/>
                <w:sz w:val="24"/>
                <w:szCs w:val="24"/>
              </w:rPr>
              <w:t xml:space="preserve"> 3</w:t>
            </w:r>
            <w:r w:rsidRPr="00C203EC">
              <w:rPr>
                <w:rFonts w:ascii="Arial" w:hAnsi="Arial" w:cs="Arial"/>
                <w:sz w:val="24"/>
                <w:szCs w:val="24"/>
              </w:rPr>
              <w:t>7</w:t>
            </w:r>
            <w:r w:rsidR="001D2EDD" w:rsidRPr="00C203EC">
              <w:rPr>
                <w:rFonts w:ascii="Arial" w:hAnsi="Arial" w:cs="Arial"/>
                <w:sz w:val="24"/>
                <w:szCs w:val="24"/>
              </w:rPr>
              <w:t>1</w:t>
            </w:r>
            <w:r w:rsidRPr="00C203EC">
              <w:rPr>
                <w:rFonts w:ascii="Arial" w:hAnsi="Arial" w:cs="Arial"/>
                <w:sz w:val="24"/>
                <w:szCs w:val="24"/>
              </w:rPr>
              <w:t>,</w:t>
            </w:r>
            <w:r w:rsidR="001D2EDD" w:rsidRPr="00C203E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11" w:type="dxa"/>
          </w:tcPr>
          <w:p w:rsidR="00164F7B" w:rsidRPr="00D83BF3" w:rsidRDefault="00164F7B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9437,1</w:t>
            </w:r>
          </w:p>
        </w:tc>
      </w:tr>
    </w:tbl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--------------------------------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196"/>
      <w:bookmarkEnd w:id="2"/>
      <w:r w:rsidRPr="00D83BF3">
        <w:rPr>
          <w:rFonts w:ascii="Arial" w:hAnsi="Arial" w:cs="Arial"/>
          <w:sz w:val="24"/>
          <w:szCs w:val="24"/>
        </w:rPr>
        <w:t xml:space="preserve">&lt;*&gt; Главным распорядителем средств краевого бюджета по выплате материальной поддержки является агентство труда и занятости населения Красноярского края. Данные финансовые средства не поступают в бюджет муниципального образования город Норильск и не отражаются в </w:t>
      </w:r>
      <w:hyperlink w:anchor="P269" w:history="1">
        <w:r w:rsidRPr="00D83BF3">
          <w:rPr>
            <w:rFonts w:ascii="Arial" w:hAnsi="Arial" w:cs="Arial"/>
            <w:sz w:val="24"/>
            <w:szCs w:val="24"/>
          </w:rPr>
          <w:t>приложении N 2</w:t>
        </w:r>
      </w:hyperlink>
      <w:r w:rsidRPr="00D83BF3">
        <w:rPr>
          <w:rFonts w:ascii="Arial" w:hAnsi="Arial" w:cs="Arial"/>
          <w:sz w:val="24"/>
          <w:szCs w:val="24"/>
        </w:rPr>
        <w:t xml:space="preserve"> к настоящей МП.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Внебюджетный источник финансирования МП представляет собой пожертвования, направляемые ЗФ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 xml:space="preserve">ПАО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 xml:space="preserve">ГМК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Норильский никель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. Главными распорядителями средств внебюджетного источника являются муниципальные организации города Норильска согласно Постановлению Администрации города Норильска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Об организации временной занятости учащейся молодежи муниципального образования город Норильск в возрасте от 14 до 18 лет в летний период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>, утверждаемому в соответствующем финансовом году.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Реализация мероприятий МП будет осуществляться на условиях совместного участия средств местного и краевого бюджетов, направляемых на оплату труда </w:t>
      </w:r>
      <w:r w:rsidRPr="00D83BF3">
        <w:rPr>
          <w:rFonts w:ascii="Arial" w:hAnsi="Arial" w:cs="Arial"/>
          <w:sz w:val="24"/>
          <w:szCs w:val="24"/>
        </w:rPr>
        <w:lastRenderedPageBreak/>
        <w:t>граждан, временно трудоустроенных в рамках МП, а также за счет внебюджетных источников.</w:t>
      </w:r>
    </w:p>
    <w:p w:rsidR="00164F7B" w:rsidRPr="00D83BF3" w:rsidRDefault="003E0A8E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hyperlink w:anchor="P269" w:history="1">
        <w:r w:rsidR="00164F7B" w:rsidRPr="00D83BF3">
          <w:rPr>
            <w:rFonts w:ascii="Arial" w:hAnsi="Arial" w:cs="Arial"/>
            <w:sz w:val="24"/>
            <w:szCs w:val="24"/>
          </w:rPr>
          <w:t>Направления и объемы</w:t>
        </w:r>
      </w:hyperlink>
      <w:r w:rsidR="00164F7B" w:rsidRPr="00D83BF3">
        <w:rPr>
          <w:rFonts w:ascii="Arial" w:hAnsi="Arial" w:cs="Arial"/>
          <w:sz w:val="24"/>
          <w:szCs w:val="24"/>
        </w:rPr>
        <w:t xml:space="preserve"> финансирования МП по годам реализации МП за счет средств местного бюджета и внебюджетных источников представлены в приложении N 2 к настоящей МП.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Объем финансирования может изменяться при утверждении бюджета муниципального образования город Норильск на очередной финансовый год.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6. Индикаторы результативности МП</w:t>
      </w:r>
    </w:p>
    <w:p w:rsidR="00164F7B" w:rsidRPr="00D83BF3" w:rsidRDefault="00164F7B" w:rsidP="00164F7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Реализация мероприятий МП позволит: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- сохранить охват учащихся мероприятиями по организации общественно-полезной деятельности несовершеннолетних в трудовых отрядах школьников в летний период </w:t>
      </w:r>
      <w:r w:rsidR="005D6055" w:rsidRPr="00D83BF3">
        <w:rPr>
          <w:rFonts w:ascii="Arial" w:hAnsi="Arial" w:cs="Arial"/>
          <w:sz w:val="24"/>
          <w:szCs w:val="24"/>
        </w:rPr>
        <w:t xml:space="preserve">на уровне </w:t>
      </w:r>
      <w:r w:rsidR="00FB0C44" w:rsidRPr="00D83BF3">
        <w:rPr>
          <w:rFonts w:ascii="Arial" w:hAnsi="Arial" w:cs="Arial"/>
          <w:sz w:val="24"/>
          <w:szCs w:val="24"/>
        </w:rPr>
        <w:t>не менее 7,5% ежегодно</w:t>
      </w:r>
      <w:r w:rsidRPr="00D83BF3">
        <w:rPr>
          <w:rFonts w:ascii="Arial" w:hAnsi="Arial" w:cs="Arial"/>
          <w:sz w:val="24"/>
          <w:szCs w:val="24"/>
        </w:rPr>
        <w:t>;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- сохранить долю несовершеннолетних граждан в возрасте от 14 до 18 лет, трудоустроенных на временные работы в свободное от учебы время, в численности данной категории детей, желающих трудоустроиться в свободное от учебы время на уровне не ниже 95%;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- сохранить уровень регистрируемой безработицы на уровне не выше 0,9%;</w:t>
      </w:r>
    </w:p>
    <w:p w:rsidR="00164F7B" w:rsidRPr="00C203EC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- временно трудоустроить граждан, зарегистрированных в КГКУ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ЦЗН г. Норильска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(безработных и ищущих работу граждан (общественные работы), безработных и ищущих работу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(временное трудоустройство)) в количестве </w:t>
      </w:r>
      <w:r w:rsidR="00A33FD7" w:rsidRPr="00C203EC">
        <w:rPr>
          <w:rFonts w:ascii="Arial" w:hAnsi="Arial" w:cs="Arial"/>
          <w:sz w:val="24"/>
          <w:szCs w:val="24"/>
        </w:rPr>
        <w:t xml:space="preserve">298 </w:t>
      </w:r>
      <w:r w:rsidR="00C203EC" w:rsidRPr="00C203EC">
        <w:rPr>
          <w:rFonts w:ascii="Arial" w:hAnsi="Arial" w:cs="Arial"/>
          <w:sz w:val="24"/>
          <w:szCs w:val="24"/>
        </w:rPr>
        <w:t>чел. в 2016 году и по 33</w:t>
      </w:r>
      <w:r w:rsidR="00A33FD7" w:rsidRPr="00C203EC">
        <w:rPr>
          <w:rFonts w:ascii="Arial" w:hAnsi="Arial" w:cs="Arial"/>
          <w:sz w:val="24"/>
          <w:szCs w:val="24"/>
        </w:rPr>
        <w:t>8</w:t>
      </w:r>
      <w:r w:rsidR="00381A5F" w:rsidRPr="00C203EC">
        <w:rPr>
          <w:rFonts w:ascii="Arial" w:hAnsi="Arial" w:cs="Arial"/>
          <w:sz w:val="24"/>
          <w:szCs w:val="24"/>
        </w:rPr>
        <w:t xml:space="preserve"> чел. в 2017 и </w:t>
      </w:r>
      <w:r w:rsidR="00A33FD7" w:rsidRPr="00C203EC">
        <w:rPr>
          <w:rFonts w:ascii="Arial" w:hAnsi="Arial" w:cs="Arial"/>
          <w:sz w:val="24"/>
          <w:szCs w:val="24"/>
        </w:rPr>
        <w:t>2018 г</w:t>
      </w:r>
      <w:r w:rsidR="00381A5F" w:rsidRPr="00C203EC">
        <w:rPr>
          <w:rFonts w:ascii="Arial" w:hAnsi="Arial" w:cs="Arial"/>
          <w:sz w:val="24"/>
          <w:szCs w:val="24"/>
        </w:rPr>
        <w:t>одах</w:t>
      </w:r>
      <w:r w:rsidRPr="00C203EC">
        <w:rPr>
          <w:rFonts w:ascii="Arial" w:hAnsi="Arial" w:cs="Arial"/>
          <w:sz w:val="24"/>
          <w:szCs w:val="24"/>
        </w:rPr>
        <w:t>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Также, важным социальным эффектом является возможность соответствующей категории граждан получить первичные профессиональные навыки, адаптироваться на рынке труда, приобрести профессиональную ориентацию (молодежь). Кроме того, реализация МП позволит обеспечить предупреждение и профилактику правонарушений среди несовершеннолетних граждан в каникулярный период.</w:t>
      </w:r>
    </w:p>
    <w:p w:rsidR="00164F7B" w:rsidRPr="00D83BF3" w:rsidRDefault="003E0A8E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hyperlink w:anchor="P481" w:history="1">
        <w:r w:rsidR="00164F7B" w:rsidRPr="00D83BF3">
          <w:rPr>
            <w:rFonts w:ascii="Arial" w:hAnsi="Arial" w:cs="Arial"/>
            <w:sz w:val="24"/>
            <w:szCs w:val="24"/>
          </w:rPr>
          <w:t>Индикаторы</w:t>
        </w:r>
      </w:hyperlink>
      <w:r w:rsidR="00164F7B" w:rsidRPr="00D83BF3">
        <w:rPr>
          <w:rFonts w:ascii="Arial" w:hAnsi="Arial" w:cs="Arial"/>
          <w:sz w:val="24"/>
          <w:szCs w:val="24"/>
        </w:rPr>
        <w:t xml:space="preserve"> результативности МП представлены в приложении N 3 к настоящей МП и используются для оценки эффективности реализации МП.</w:t>
      </w:r>
    </w:p>
    <w:p w:rsidR="00164F7B" w:rsidRPr="00D83BF3" w:rsidRDefault="00164F7B" w:rsidP="00164F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92B31" w:rsidRPr="00D83BF3" w:rsidRDefault="00C92B31">
      <w:pPr>
        <w:rPr>
          <w:rFonts w:ascii="Arial" w:hAnsi="Arial" w:cs="Arial"/>
          <w:sz w:val="24"/>
          <w:szCs w:val="24"/>
        </w:rPr>
      </w:pPr>
    </w:p>
    <w:p w:rsidR="00C92B31" w:rsidRPr="00D83BF3" w:rsidRDefault="00C92B31">
      <w:pPr>
        <w:rPr>
          <w:rFonts w:ascii="Arial" w:hAnsi="Arial" w:cs="Arial"/>
          <w:sz w:val="24"/>
          <w:szCs w:val="24"/>
        </w:rPr>
        <w:sectPr w:rsidR="00C92B31" w:rsidRPr="00D83B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lastRenderedPageBreak/>
        <w:t>Приложение N 1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к муниципальной Программе</w:t>
      </w:r>
    </w:p>
    <w:p w:rsidR="00C92B31" w:rsidRPr="00D83BF3" w:rsidRDefault="00AD779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«</w:t>
      </w:r>
      <w:r w:rsidR="00C92B31" w:rsidRPr="00D83BF3">
        <w:rPr>
          <w:rFonts w:ascii="Arial" w:hAnsi="Arial" w:cs="Arial"/>
          <w:sz w:val="24"/>
          <w:szCs w:val="24"/>
        </w:rPr>
        <w:t>Содействие занятости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населения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на 2016 - 2018 годы,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утвержденной Постановлением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от 4 декабря 2015 г. 582</w:t>
      </w: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92B31" w:rsidRPr="00D83BF3" w:rsidRDefault="00C92B31" w:rsidP="00C92B31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3" w:name="P224"/>
      <w:bookmarkEnd w:id="3"/>
      <w:r w:rsidRPr="00D83BF3">
        <w:rPr>
          <w:rFonts w:ascii="Arial" w:hAnsi="Arial" w:cs="Arial"/>
          <w:sz w:val="24"/>
          <w:szCs w:val="24"/>
        </w:rPr>
        <w:t>ПЕРЕЧЕНЬ</w:t>
      </w:r>
    </w:p>
    <w:p w:rsidR="00C92B31" w:rsidRPr="00D83BF3" w:rsidRDefault="00C92B31" w:rsidP="00C92B3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ПЛАНИРУЕМЫХ К ПРИНЯТИЮ НОРМАТИВНЫХ ПРАВОВЫХ АКТОВ</w:t>
      </w:r>
    </w:p>
    <w:p w:rsidR="00C92B31" w:rsidRPr="00D83BF3" w:rsidRDefault="00C92B31" w:rsidP="00C92B3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АДМИНИСТРАЦИИ ГОРОДА НОРИЛЬСКА, НАПРАВЛЕННЫХ НА РЕАЛИЗАЦИЮ</w:t>
      </w:r>
    </w:p>
    <w:p w:rsidR="00C92B31" w:rsidRPr="00D83BF3" w:rsidRDefault="00C92B31" w:rsidP="00C92B3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МП </w:t>
      </w:r>
      <w:r w:rsidR="00AD7791" w:rsidRPr="00D83BF3">
        <w:rPr>
          <w:rFonts w:ascii="Arial" w:hAnsi="Arial" w:cs="Arial"/>
          <w:sz w:val="24"/>
          <w:szCs w:val="24"/>
        </w:rPr>
        <w:t>«</w:t>
      </w:r>
      <w:r w:rsidRPr="00D83BF3">
        <w:rPr>
          <w:rFonts w:ascii="Arial" w:hAnsi="Arial" w:cs="Arial"/>
          <w:sz w:val="24"/>
          <w:szCs w:val="24"/>
        </w:rPr>
        <w:t>СОДЕЙСТВИЕ ЗАНЯТОСТИ НАСЕЛЕНИЯ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НА 2016 - 2018 ГОДЫ</w:t>
      </w: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75"/>
        <w:gridCol w:w="2381"/>
        <w:gridCol w:w="2381"/>
        <w:gridCol w:w="2211"/>
      </w:tblGrid>
      <w:tr w:rsidR="00C92B31" w:rsidRPr="00D83BF3" w:rsidTr="00DA77FB">
        <w:tc>
          <w:tcPr>
            <w:tcW w:w="56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3175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Наименование нормативно-правового акта</w:t>
            </w:r>
          </w:p>
        </w:tc>
        <w:tc>
          <w:tcPr>
            <w:tcW w:w="238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Предмет регулирования, основное содержание</w:t>
            </w:r>
          </w:p>
        </w:tc>
        <w:tc>
          <w:tcPr>
            <w:tcW w:w="238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1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Срок принятия (год, квартал)</w:t>
            </w:r>
          </w:p>
        </w:tc>
      </w:tr>
      <w:tr w:rsidR="00C92B31" w:rsidRPr="00D83BF3" w:rsidTr="00DA77FB">
        <w:tc>
          <w:tcPr>
            <w:tcW w:w="56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75" w:type="dxa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города Норильска 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«</w:t>
            </w:r>
            <w:r w:rsidRPr="00D83BF3">
              <w:rPr>
                <w:rFonts w:ascii="Arial" w:hAnsi="Arial" w:cs="Arial"/>
                <w:sz w:val="24"/>
                <w:szCs w:val="24"/>
              </w:rPr>
              <w:t>Об организации временной занятости учащейся молодежи муниципального образования город Норильск в возрасте от 14 до 18 лет в летний период 2016 года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381" w:type="dxa"/>
            <w:vMerge w:val="restart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Утверждается порядок действий и обязательств всех ответственных сторон в целях обеспечения занятости, социальной поддержки, организации досуга, формирования профессионального самоопределения и трудовых навыков у молодежи муниципального образования город Норильск в возрасте от 14 до 18 лет в летний период</w:t>
            </w:r>
          </w:p>
        </w:tc>
        <w:tc>
          <w:tcPr>
            <w:tcW w:w="2381" w:type="dxa"/>
            <w:vMerge w:val="restart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221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II квартал 2016 г. (вступает в силу с 15.06.2016)</w:t>
            </w:r>
          </w:p>
        </w:tc>
      </w:tr>
      <w:tr w:rsidR="00C92B31" w:rsidRPr="00D83BF3" w:rsidTr="00DA77FB">
        <w:tc>
          <w:tcPr>
            <w:tcW w:w="56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75" w:type="dxa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города Норильска 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«</w:t>
            </w:r>
            <w:r w:rsidRPr="00D83BF3">
              <w:rPr>
                <w:rFonts w:ascii="Arial" w:hAnsi="Arial" w:cs="Arial"/>
                <w:sz w:val="24"/>
                <w:szCs w:val="24"/>
              </w:rPr>
              <w:t>Об организации временной занятости учащейся молодежи муниципального образования город Норильск в возрасте от 14 до 18 лет в летний период 2017 года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38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II квартал 2017 г. (вступает в силу с 15.06.2017)</w:t>
            </w:r>
          </w:p>
        </w:tc>
      </w:tr>
      <w:tr w:rsidR="00C92B31" w:rsidRPr="00D83BF3" w:rsidTr="00DA77FB">
        <w:tc>
          <w:tcPr>
            <w:tcW w:w="56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75" w:type="dxa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города Норильска 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«</w:t>
            </w:r>
            <w:r w:rsidRPr="00D83BF3">
              <w:rPr>
                <w:rFonts w:ascii="Arial" w:hAnsi="Arial" w:cs="Arial"/>
                <w:sz w:val="24"/>
                <w:szCs w:val="24"/>
              </w:rPr>
              <w:t>Об организации временной занятости учащейся молодежи муниципального образования город Норильск в возрасте от 14 до 18 лет в летний период 2018 года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38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II квартал 2018 г. (вступает в силу с 15.06.2018)</w:t>
            </w:r>
          </w:p>
        </w:tc>
      </w:tr>
      <w:tr w:rsidR="00C92B31" w:rsidRPr="00D83BF3" w:rsidTr="00DA77FB">
        <w:tc>
          <w:tcPr>
            <w:tcW w:w="56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175" w:type="dxa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города Норильска 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«</w:t>
            </w:r>
            <w:r w:rsidRPr="00D83BF3">
              <w:rPr>
                <w:rFonts w:ascii="Arial" w:hAnsi="Arial" w:cs="Arial"/>
                <w:sz w:val="24"/>
                <w:szCs w:val="24"/>
              </w:rPr>
              <w:t>Об организации общественных работ в муниципальном образовании город Норильск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»</w:t>
            </w:r>
            <w:r w:rsidRPr="00D83BF3">
              <w:rPr>
                <w:rFonts w:ascii="Arial" w:hAnsi="Arial" w:cs="Arial"/>
                <w:sz w:val="24"/>
                <w:szCs w:val="24"/>
              </w:rPr>
              <w:t xml:space="preserve"> на 2016 год</w:t>
            </w:r>
          </w:p>
        </w:tc>
        <w:tc>
          <w:tcPr>
            <w:tcW w:w="2381" w:type="dxa"/>
            <w:vMerge w:val="restart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Утверждается перечень видов деятельности, осуществляемых на территории муниципального образования город Норильск, которым придается статус общественных работ</w:t>
            </w:r>
          </w:p>
        </w:tc>
        <w:tc>
          <w:tcPr>
            <w:tcW w:w="2381" w:type="dxa"/>
            <w:vMerge w:val="restart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Управление экономики, планирования и экономического развития Администрации города Норильска</w:t>
            </w:r>
          </w:p>
        </w:tc>
        <w:tc>
          <w:tcPr>
            <w:tcW w:w="221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IV квартал 2015 г. (вступает в силу с 01.01.2016)</w:t>
            </w:r>
          </w:p>
        </w:tc>
      </w:tr>
      <w:tr w:rsidR="00C92B31" w:rsidRPr="00D83BF3" w:rsidTr="00DA77FB">
        <w:tc>
          <w:tcPr>
            <w:tcW w:w="56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75" w:type="dxa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города Норильска 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«</w:t>
            </w:r>
            <w:r w:rsidRPr="00D83BF3">
              <w:rPr>
                <w:rFonts w:ascii="Arial" w:hAnsi="Arial" w:cs="Arial"/>
                <w:sz w:val="24"/>
                <w:szCs w:val="24"/>
              </w:rPr>
              <w:t>Об организации общественных работ в муниципальном образовании город Норильск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»</w:t>
            </w:r>
            <w:r w:rsidRPr="00D83BF3">
              <w:rPr>
                <w:rFonts w:ascii="Arial" w:hAnsi="Arial" w:cs="Arial"/>
                <w:sz w:val="24"/>
                <w:szCs w:val="24"/>
              </w:rPr>
              <w:t xml:space="preserve"> на 2017 год</w:t>
            </w:r>
          </w:p>
        </w:tc>
        <w:tc>
          <w:tcPr>
            <w:tcW w:w="238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IV квартал 2016 г. (вступает в силу с 01.01.2017)</w:t>
            </w:r>
          </w:p>
        </w:tc>
      </w:tr>
      <w:tr w:rsidR="00C92B31" w:rsidRPr="00D83BF3" w:rsidTr="00DA77FB">
        <w:tc>
          <w:tcPr>
            <w:tcW w:w="56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75" w:type="dxa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города Норильска 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«</w:t>
            </w:r>
            <w:r w:rsidRPr="00D83BF3">
              <w:rPr>
                <w:rFonts w:ascii="Arial" w:hAnsi="Arial" w:cs="Arial"/>
                <w:sz w:val="24"/>
                <w:szCs w:val="24"/>
              </w:rPr>
              <w:t>Об организации общественных работ в муниципальном образовании город Норильск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»</w:t>
            </w:r>
            <w:r w:rsidRPr="00D83BF3">
              <w:rPr>
                <w:rFonts w:ascii="Arial" w:hAnsi="Arial" w:cs="Arial"/>
                <w:sz w:val="24"/>
                <w:szCs w:val="24"/>
              </w:rPr>
              <w:t xml:space="preserve"> на 2018 год</w:t>
            </w:r>
          </w:p>
        </w:tc>
        <w:tc>
          <w:tcPr>
            <w:tcW w:w="238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IV квартал 2017 г. (вступает в силу с 01.01.2018)</w:t>
            </w:r>
          </w:p>
        </w:tc>
      </w:tr>
    </w:tbl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  <w:sectPr w:rsidR="00C92B31" w:rsidRPr="00D83BF3" w:rsidSect="00C92B31">
          <w:type w:val="evenPage"/>
          <w:pgSz w:w="11905" w:h="16838"/>
          <w:pgMar w:top="1134" w:right="1701" w:bottom="1134" w:left="850" w:header="0" w:footer="0" w:gutter="0"/>
          <w:cols w:space="720"/>
          <w:docGrid w:linePitch="299"/>
        </w:sectPr>
      </w:pP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Приложение N 2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к муниципальной Программе</w:t>
      </w:r>
    </w:p>
    <w:p w:rsidR="00C92B31" w:rsidRPr="00D83BF3" w:rsidRDefault="00AD779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«</w:t>
      </w:r>
      <w:r w:rsidR="00C92B31" w:rsidRPr="00D83BF3">
        <w:rPr>
          <w:rFonts w:ascii="Arial" w:hAnsi="Arial" w:cs="Arial"/>
          <w:sz w:val="24"/>
          <w:szCs w:val="24"/>
        </w:rPr>
        <w:t>Содействие занятости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населения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на 2016 - 2018 годы,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утвержденной Постановлением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от 4 декабря 2015 г. N 582</w:t>
      </w: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92B31" w:rsidRPr="00D83BF3" w:rsidRDefault="00C92B31" w:rsidP="00C92B31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4" w:name="P269"/>
      <w:bookmarkEnd w:id="4"/>
      <w:r w:rsidRPr="00D83BF3">
        <w:rPr>
          <w:rFonts w:ascii="Arial" w:hAnsi="Arial" w:cs="Arial"/>
          <w:sz w:val="24"/>
          <w:szCs w:val="24"/>
        </w:rPr>
        <w:t>НАПРАВЛЕНИЯ И ОБЪЕМЫ ФИНАНСИРОВАНИЯ МП</w:t>
      </w:r>
    </w:p>
    <w:p w:rsidR="00C92B31" w:rsidRPr="00D83BF3" w:rsidRDefault="00AD7791" w:rsidP="00C92B3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«</w:t>
      </w:r>
      <w:r w:rsidR="00C92B31" w:rsidRPr="00D83BF3">
        <w:rPr>
          <w:rFonts w:ascii="Arial" w:hAnsi="Arial" w:cs="Arial"/>
          <w:sz w:val="24"/>
          <w:szCs w:val="24"/>
        </w:rPr>
        <w:t>СОДЕЙСТВИЕ ЗАНЯТОСТИ НАСЕЛЕНИЯ</w:t>
      </w:r>
      <w:r w:rsidRPr="00D83BF3">
        <w:rPr>
          <w:rFonts w:ascii="Arial" w:hAnsi="Arial" w:cs="Arial"/>
          <w:sz w:val="24"/>
          <w:szCs w:val="24"/>
        </w:rPr>
        <w:t>»</w:t>
      </w:r>
      <w:r w:rsidR="00C92B31" w:rsidRPr="00D83BF3">
        <w:rPr>
          <w:rFonts w:ascii="Arial" w:hAnsi="Arial" w:cs="Arial"/>
          <w:sz w:val="24"/>
          <w:szCs w:val="24"/>
        </w:rPr>
        <w:t xml:space="preserve"> НА 2016 - 2018 ГОДЫ</w:t>
      </w:r>
    </w:p>
    <w:p w:rsidR="005D6055" w:rsidRPr="00D83BF3" w:rsidRDefault="005D6055" w:rsidP="005D6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(в ред. </w:t>
      </w:r>
      <w:hyperlink r:id="rId17" w:history="1">
        <w:r w:rsidRPr="00D83BF3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D83BF3">
        <w:rPr>
          <w:rFonts w:ascii="Arial" w:hAnsi="Arial" w:cs="Arial"/>
          <w:sz w:val="24"/>
          <w:szCs w:val="24"/>
        </w:rPr>
        <w:t xml:space="preserve"> Администрации г. Норильска</w:t>
      </w:r>
    </w:p>
    <w:p w:rsidR="005D6055" w:rsidRPr="00D83BF3" w:rsidRDefault="00BD2A6E" w:rsidP="005D6055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BD2A6E">
        <w:rPr>
          <w:rFonts w:ascii="Arial" w:hAnsi="Arial" w:cs="Arial"/>
          <w:b w:val="0"/>
          <w:sz w:val="24"/>
          <w:szCs w:val="24"/>
        </w:rPr>
        <w:t>от 26.12.2016 №641</w:t>
      </w:r>
      <w:r w:rsidR="005D6055" w:rsidRPr="00D83BF3">
        <w:rPr>
          <w:rFonts w:ascii="Arial" w:hAnsi="Arial" w:cs="Arial"/>
          <w:b w:val="0"/>
          <w:sz w:val="24"/>
          <w:szCs w:val="24"/>
        </w:rPr>
        <w:t>)</w:t>
      </w:r>
      <w:r w:rsidR="00C203EC">
        <w:rPr>
          <w:rFonts w:ascii="Arial" w:hAnsi="Arial" w:cs="Arial"/>
          <w:b w:val="0"/>
          <w:sz w:val="24"/>
          <w:szCs w:val="24"/>
        </w:rPr>
        <w:t xml:space="preserve"> </w:t>
      </w:r>
    </w:p>
    <w:tbl>
      <w:tblPr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596"/>
        <w:gridCol w:w="672"/>
        <w:gridCol w:w="708"/>
        <w:gridCol w:w="993"/>
        <w:gridCol w:w="850"/>
        <w:gridCol w:w="992"/>
        <w:gridCol w:w="992"/>
        <w:gridCol w:w="851"/>
        <w:gridCol w:w="992"/>
        <w:gridCol w:w="992"/>
        <w:gridCol w:w="851"/>
        <w:gridCol w:w="992"/>
        <w:gridCol w:w="993"/>
      </w:tblGrid>
      <w:tr w:rsidR="005D6055" w:rsidRPr="00D83BF3" w:rsidTr="005D6055">
        <w:trPr>
          <w:trHeight w:val="60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N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Подпрограммы, основные мероприятия и отдельные мероприятия МП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 объем финансирования, тыс. руб.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</w:t>
            </w:r>
          </w:p>
        </w:tc>
      </w:tr>
      <w:tr w:rsidR="005D6055" w:rsidRPr="00D83BF3" w:rsidTr="005D6055">
        <w:trPr>
          <w:trHeight w:val="30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</w:tr>
      <w:tr w:rsidR="005D6055" w:rsidRPr="00D83BF3" w:rsidTr="005D6055">
        <w:trPr>
          <w:trHeight w:val="127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финансирование 2016 год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финансирование 2017 год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финансирование 2018 год</w:t>
            </w:r>
          </w:p>
        </w:tc>
      </w:tr>
      <w:tr w:rsidR="005D6055" w:rsidRPr="00D83BF3" w:rsidTr="005D6055">
        <w:trPr>
          <w:trHeight w:val="60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(10 + 13 + 16)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+ 8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+ 12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+ 15</w:t>
            </w:r>
          </w:p>
        </w:tc>
      </w:tr>
      <w:tr w:rsidR="005D6055" w:rsidRPr="00D83BF3" w:rsidTr="005D6055">
        <w:trPr>
          <w:trHeight w:val="30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</w:tr>
      <w:tr w:rsidR="005D6055" w:rsidRPr="00D83BF3" w:rsidTr="005D6055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1. Организация временного трудоустройства и отдыха несовершеннолетних граждан в возрасте от 14 до 18 лет в свободное от учебы время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города Норильска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17.0.00.00100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2705F0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88 363,8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2705F0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4 927,1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22 426,5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2705F0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27 353,6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22 426,5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30 505,1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22 426,5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30 505,1</w:t>
            </w:r>
          </w:p>
        </w:tc>
      </w:tr>
      <w:tr w:rsidR="005D6055" w:rsidRPr="00D83BF3" w:rsidTr="005D6055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Мероприятие 1.1. Возмещение затрат работодателей на временное трудоустройство несовершеннолетних </w:t>
            </w: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граждан в городские организации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17.0.00.00110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2705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2705F0"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649,5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2705F0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1 745,9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2705F0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1 745,9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1 951,8</w:t>
            </w:r>
          </w:p>
        </w:tc>
      </w:tr>
      <w:tr w:rsidR="005D6055" w:rsidRPr="00D83BF3" w:rsidTr="005D6055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1.2. Организация временного трудоустройства несовершеннолетних граждан в муниципальные организации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67 279,5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22 426,5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22 426,5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22 426,5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22 426,5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22 426,5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22 426,5</w:t>
            </w:r>
          </w:p>
        </w:tc>
      </w:tr>
      <w:tr w:rsidR="005D6055" w:rsidRPr="00D83BF3" w:rsidTr="005D6055">
        <w:trPr>
          <w:trHeight w:val="21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1.3. Организация отдыха несовершеннолетних граждан в городских трудовых отрядах школьников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17.0.00.00130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2705F0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15 434,8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2705F0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3 181,2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2705F0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3 181,2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6 126,8</w:t>
            </w:r>
          </w:p>
        </w:tc>
      </w:tr>
      <w:tr w:rsidR="005D6055" w:rsidRPr="00D83BF3" w:rsidTr="005D6055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2. Организация временного трудоустройства безработных и ищущих работу граждан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города Норильска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17.0.00.00200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2705F0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18 815,0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2705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 </w:t>
            </w:r>
            <w:r w:rsidR="002705F0"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417</w:t>
            </w: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2705F0"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2705F0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6 417,6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6 198,7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6 198,7</w:t>
            </w:r>
          </w:p>
        </w:tc>
      </w:tr>
      <w:tr w:rsidR="005D6055" w:rsidRPr="00D83BF3" w:rsidTr="005D6055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2.1. Возмещение затрат работодателей на временное трудоустройство безработных и ищущих работу граждан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17.0.00.00210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5 572,2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5 572,2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5 572,2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5 572,2</w:t>
            </w:r>
          </w:p>
        </w:tc>
      </w:tr>
      <w:tr w:rsidR="005D6055" w:rsidRPr="00D83BF3" w:rsidTr="005D6055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2.2. Возмещение затрат работодателей на временное трудоустройство безработных граждан (специалистов)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17.0.00.00220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392,2</w:t>
            </w:r>
          </w:p>
        </w:tc>
      </w:tr>
      <w:tr w:rsidR="005D6055" w:rsidRPr="00D83BF3" w:rsidTr="005D6055">
        <w:trPr>
          <w:trHeight w:val="18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Мероприятие 2.3. Возмещение затрат работодателей на временное трудоустройство безработных граждан, не покрываемых из средств краевого бюджета (компенсация за неиспользованный отпуск, оплата больничных листов работника (первые 3 дня) и прохождение предварительных </w:t>
            </w: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обязательных медицинских осмотров при устройстве граждан на работу)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17.0.00.00230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234,3</w:t>
            </w:r>
          </w:p>
        </w:tc>
      </w:tr>
      <w:tr w:rsidR="005D6055" w:rsidRPr="00D83BF3" w:rsidTr="005D6055">
        <w:trPr>
          <w:trHeight w:val="12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3. Обеспечение расходными материалами работодателей, КГКУ </w:t>
            </w:r>
            <w:r w:rsidR="00AD7791"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ЦЗН г. Норильска</w:t>
            </w:r>
            <w:r w:rsidR="00AD7791"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оформления документов, связанных с реализацией </w:t>
            </w: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программных мероприятий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17.0.00.00300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CD57CE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CD57CE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CD57CE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68,4</w:t>
            </w:r>
          </w:p>
        </w:tc>
      </w:tr>
      <w:tr w:rsidR="005D6055" w:rsidRPr="00D83BF3" w:rsidTr="005D6055">
        <w:trPr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расходных материалов (картриджей, бумаги) для оформления документов (заявок, копий счетов, табелей, расчетных ведомостей и др.)</w:t>
            </w: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17.0.00.00310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68,4</w:t>
            </w:r>
          </w:p>
        </w:tc>
      </w:tr>
      <w:tr w:rsidR="005D6055" w:rsidRPr="00D83BF3" w:rsidTr="005D6055">
        <w:trPr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МП: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CD57CE" w:rsidP="00CD5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107 3</w:t>
            </w:r>
            <w:r w:rsidR="005D6055"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D6055"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CD57CE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11 400,1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22 426,5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CD57CE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33 826,6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C203EC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03E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14 345,7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22 426,5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36 772,2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14 345,7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22 426,5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055" w:rsidRPr="00D83BF3" w:rsidRDefault="005D6055" w:rsidP="005D60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3B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36 772,2</w:t>
            </w:r>
          </w:p>
        </w:tc>
      </w:tr>
    </w:tbl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D6055" w:rsidRPr="00D83BF3" w:rsidRDefault="005D6055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D83BF3">
        <w:rPr>
          <w:rFonts w:ascii="Arial" w:hAnsi="Arial" w:cs="Arial"/>
          <w:sz w:val="24"/>
          <w:szCs w:val="24"/>
        </w:rPr>
        <w:br w:type="page"/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lastRenderedPageBreak/>
        <w:t>Приложение N 3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к муниципальной Программе</w:t>
      </w:r>
    </w:p>
    <w:p w:rsidR="00C92B31" w:rsidRPr="00D83BF3" w:rsidRDefault="00AD779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«</w:t>
      </w:r>
      <w:r w:rsidR="00C92B31" w:rsidRPr="00D83BF3">
        <w:rPr>
          <w:rFonts w:ascii="Arial" w:hAnsi="Arial" w:cs="Arial"/>
          <w:sz w:val="24"/>
          <w:szCs w:val="24"/>
        </w:rPr>
        <w:t>Содействие занятости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населения</w:t>
      </w:r>
      <w:r w:rsidR="00AD7791" w:rsidRPr="00D83BF3">
        <w:rPr>
          <w:rFonts w:ascii="Arial" w:hAnsi="Arial" w:cs="Arial"/>
          <w:sz w:val="24"/>
          <w:szCs w:val="24"/>
        </w:rPr>
        <w:t>»</w:t>
      </w:r>
      <w:r w:rsidRPr="00D83BF3">
        <w:rPr>
          <w:rFonts w:ascii="Arial" w:hAnsi="Arial" w:cs="Arial"/>
          <w:sz w:val="24"/>
          <w:szCs w:val="24"/>
        </w:rPr>
        <w:t xml:space="preserve"> на 2016 - 2018 годы,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утвержденной Постановлением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C92B31" w:rsidRPr="00D83BF3" w:rsidRDefault="00C92B31" w:rsidP="00C92B3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от 4 декабря 2015 г. N 582</w:t>
      </w: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92B31" w:rsidRPr="00D83BF3" w:rsidRDefault="00C92B31" w:rsidP="00C92B31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5" w:name="P481"/>
      <w:bookmarkEnd w:id="5"/>
      <w:r w:rsidRPr="00D83BF3">
        <w:rPr>
          <w:rFonts w:ascii="Arial" w:hAnsi="Arial" w:cs="Arial"/>
          <w:sz w:val="24"/>
          <w:szCs w:val="24"/>
        </w:rPr>
        <w:t>ЦЕЛЕВЫЕ ИНДИКАТОРЫ РЕЗУЛЬТАТИВНОСТИ МП</w:t>
      </w:r>
    </w:p>
    <w:p w:rsidR="00C92B31" w:rsidRPr="00D83BF3" w:rsidRDefault="00AD7791" w:rsidP="00C92B3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«</w:t>
      </w:r>
      <w:r w:rsidR="00C92B31" w:rsidRPr="00D83BF3">
        <w:rPr>
          <w:rFonts w:ascii="Arial" w:hAnsi="Arial" w:cs="Arial"/>
          <w:sz w:val="24"/>
          <w:szCs w:val="24"/>
        </w:rPr>
        <w:t>СОДЕЙСТВИЕ ЗАНЯТОСТИ НАСЕЛЕНИЯ</w:t>
      </w:r>
      <w:r w:rsidRPr="00D83BF3">
        <w:rPr>
          <w:rFonts w:ascii="Arial" w:hAnsi="Arial" w:cs="Arial"/>
          <w:sz w:val="24"/>
          <w:szCs w:val="24"/>
        </w:rPr>
        <w:t>»</w:t>
      </w:r>
      <w:r w:rsidR="00C92B31" w:rsidRPr="00D83BF3">
        <w:rPr>
          <w:rFonts w:ascii="Arial" w:hAnsi="Arial" w:cs="Arial"/>
          <w:sz w:val="24"/>
          <w:szCs w:val="24"/>
        </w:rPr>
        <w:t xml:space="preserve"> НА 2016 - 2018 ГОДЫ</w:t>
      </w:r>
    </w:p>
    <w:p w:rsidR="00D54AE4" w:rsidRPr="00D83BF3" w:rsidRDefault="00D54AE4" w:rsidP="00D54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 xml:space="preserve">(в ред. </w:t>
      </w:r>
      <w:hyperlink r:id="rId18" w:history="1">
        <w:r w:rsidRPr="00D83BF3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D83BF3">
        <w:rPr>
          <w:rFonts w:ascii="Arial" w:hAnsi="Arial" w:cs="Arial"/>
          <w:sz w:val="24"/>
          <w:szCs w:val="24"/>
        </w:rPr>
        <w:t xml:space="preserve"> Администрации г. Норильска</w:t>
      </w:r>
    </w:p>
    <w:p w:rsidR="00D54AE4" w:rsidRPr="00BD2A6E" w:rsidRDefault="00BD2A6E" w:rsidP="00D54AE4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BD2A6E">
        <w:rPr>
          <w:rFonts w:ascii="Arial" w:hAnsi="Arial" w:cs="Arial"/>
          <w:b w:val="0"/>
          <w:sz w:val="24"/>
          <w:szCs w:val="24"/>
        </w:rPr>
        <w:t>от 26.12.2016 №641</w:t>
      </w:r>
      <w:r w:rsidR="00D54AE4" w:rsidRPr="00BD2A6E">
        <w:rPr>
          <w:rFonts w:ascii="Arial" w:hAnsi="Arial" w:cs="Arial"/>
          <w:b w:val="0"/>
          <w:sz w:val="24"/>
          <w:szCs w:val="24"/>
        </w:rPr>
        <w:t>)</w:t>
      </w: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5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2409"/>
        <w:gridCol w:w="567"/>
        <w:gridCol w:w="850"/>
        <w:gridCol w:w="850"/>
        <w:gridCol w:w="850"/>
        <w:gridCol w:w="907"/>
        <w:gridCol w:w="850"/>
        <w:gridCol w:w="850"/>
        <w:gridCol w:w="850"/>
        <w:gridCol w:w="1191"/>
        <w:gridCol w:w="1449"/>
        <w:gridCol w:w="1701"/>
        <w:gridCol w:w="1587"/>
      </w:tblGrid>
      <w:tr w:rsidR="00C92B31" w:rsidRPr="00D83BF3" w:rsidTr="005D6055">
        <w:trPr>
          <w:tblHeader/>
        </w:trPr>
        <w:tc>
          <w:tcPr>
            <w:tcW w:w="421" w:type="dxa"/>
            <w:vMerge w:val="restart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2409" w:type="dxa"/>
            <w:vMerge w:val="restart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Целевые индикаторы результативности МП</w:t>
            </w:r>
          </w:p>
        </w:tc>
        <w:tc>
          <w:tcPr>
            <w:tcW w:w="567" w:type="dxa"/>
            <w:vMerge w:val="restart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57" w:type="dxa"/>
            <w:gridSpan w:val="4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2550" w:type="dxa"/>
            <w:gridSpan w:val="3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1191" w:type="dxa"/>
            <w:vMerge w:val="restart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Уд. вес индикатора в МП (подпрограмме МП)</w:t>
            </w:r>
          </w:p>
        </w:tc>
        <w:tc>
          <w:tcPr>
            <w:tcW w:w="1449" w:type="dxa"/>
            <w:vMerge w:val="restart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Формула расчета индикатора</w:t>
            </w:r>
          </w:p>
        </w:tc>
        <w:tc>
          <w:tcPr>
            <w:tcW w:w="1701" w:type="dxa"/>
            <w:vMerge w:val="restart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587" w:type="dxa"/>
            <w:vMerge w:val="restart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Мероприятия, влияющие на значение индикатора (мероприятия по МП)</w:t>
            </w:r>
          </w:p>
        </w:tc>
      </w:tr>
      <w:tr w:rsidR="00C92B31" w:rsidRPr="00D83BF3" w:rsidTr="005D6055">
        <w:trPr>
          <w:tblHeader/>
        </w:trPr>
        <w:tc>
          <w:tcPr>
            <w:tcW w:w="42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2013 год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2014 год</w:t>
            </w:r>
          </w:p>
        </w:tc>
        <w:tc>
          <w:tcPr>
            <w:tcW w:w="1757" w:type="dxa"/>
            <w:gridSpan w:val="2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2015 год (текущий)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19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9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2B31" w:rsidRPr="00D83BF3" w:rsidTr="005D6055">
        <w:trPr>
          <w:tblHeader/>
        </w:trPr>
        <w:tc>
          <w:tcPr>
            <w:tcW w:w="42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Факт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Факт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90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  <w:tc>
          <w:tcPr>
            <w:tcW w:w="2550" w:type="dxa"/>
            <w:gridSpan w:val="3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19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9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C92B31" w:rsidRPr="00D83BF3" w:rsidRDefault="00C92B31" w:rsidP="00DA77F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2B31" w:rsidRPr="00D83BF3" w:rsidTr="005D6055">
        <w:trPr>
          <w:tblHeader/>
        </w:trPr>
        <w:tc>
          <w:tcPr>
            <w:tcW w:w="42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4911" w:type="dxa"/>
            <w:gridSpan w:val="13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МП 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«</w:t>
            </w:r>
            <w:r w:rsidRPr="00D83BF3">
              <w:rPr>
                <w:rFonts w:ascii="Arial" w:hAnsi="Arial" w:cs="Arial"/>
                <w:sz w:val="24"/>
                <w:szCs w:val="24"/>
              </w:rPr>
              <w:t>Содействие занятости населения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»</w:t>
            </w:r>
            <w:r w:rsidRPr="00D83BF3">
              <w:rPr>
                <w:rFonts w:ascii="Arial" w:hAnsi="Arial" w:cs="Arial"/>
                <w:sz w:val="24"/>
                <w:szCs w:val="24"/>
              </w:rPr>
              <w:t xml:space="preserve"> на 2016 - 2018 годы</w:t>
            </w:r>
          </w:p>
        </w:tc>
      </w:tr>
      <w:tr w:rsidR="00A33FD7" w:rsidRPr="00D83BF3" w:rsidTr="00AA3225">
        <w:tc>
          <w:tcPr>
            <w:tcW w:w="421" w:type="dxa"/>
          </w:tcPr>
          <w:p w:rsidR="00A33FD7" w:rsidRPr="00D83BF3" w:rsidRDefault="00A33FD7" w:rsidP="00A33FD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409" w:type="dxa"/>
          </w:tcPr>
          <w:p w:rsidR="00A33FD7" w:rsidRPr="00D83BF3" w:rsidRDefault="00A33FD7" w:rsidP="00A33FD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Охват несовершеннолетних граждан в возрасте от 14 до 18 лет мероприятиями по </w:t>
            </w: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организации общественно-полезной деятельности несовершеннолетних в трудовых отрядах школьников в летний период</w:t>
            </w:r>
          </w:p>
        </w:tc>
        <w:tc>
          <w:tcPr>
            <w:tcW w:w="567" w:type="dxa"/>
          </w:tcPr>
          <w:p w:rsidR="00A33FD7" w:rsidRPr="00D83BF3" w:rsidRDefault="00A33FD7" w:rsidP="00A33FD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850" w:type="dxa"/>
          </w:tcPr>
          <w:p w:rsidR="00A33FD7" w:rsidRPr="00D83BF3" w:rsidRDefault="00A33FD7" w:rsidP="00A33FD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7,4</w:t>
            </w:r>
          </w:p>
        </w:tc>
        <w:tc>
          <w:tcPr>
            <w:tcW w:w="850" w:type="dxa"/>
          </w:tcPr>
          <w:p w:rsidR="00A33FD7" w:rsidRPr="00D83BF3" w:rsidRDefault="00A33FD7" w:rsidP="00A33FD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850" w:type="dxa"/>
          </w:tcPr>
          <w:p w:rsidR="00A33FD7" w:rsidRPr="00D83BF3" w:rsidRDefault="00A33FD7" w:rsidP="00A33FD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907" w:type="dxa"/>
          </w:tcPr>
          <w:p w:rsidR="00A33FD7" w:rsidRPr="00D83BF3" w:rsidRDefault="00A33FD7" w:rsidP="00A33FD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7,9</w:t>
            </w:r>
          </w:p>
        </w:tc>
        <w:tc>
          <w:tcPr>
            <w:tcW w:w="850" w:type="dxa"/>
          </w:tcPr>
          <w:p w:rsidR="00A33FD7" w:rsidRPr="00D83BF3" w:rsidRDefault="00A33FD7" w:rsidP="00A33F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850" w:type="dxa"/>
          </w:tcPr>
          <w:p w:rsidR="00A33FD7" w:rsidRPr="00D83BF3" w:rsidRDefault="00A33FD7" w:rsidP="00A33F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850" w:type="dxa"/>
          </w:tcPr>
          <w:p w:rsidR="00A33FD7" w:rsidRPr="00D83BF3" w:rsidRDefault="00A33FD7" w:rsidP="00A33F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1191" w:type="dxa"/>
          </w:tcPr>
          <w:p w:rsidR="00A33FD7" w:rsidRPr="00D83BF3" w:rsidRDefault="00A33FD7" w:rsidP="00A33FD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1449" w:type="dxa"/>
          </w:tcPr>
          <w:p w:rsidR="00A33FD7" w:rsidRPr="00D83BF3" w:rsidRDefault="003E0A8E" w:rsidP="00A33FD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hyperlink w:anchor="P564" w:history="1">
              <w:r w:rsidR="00A33FD7" w:rsidRPr="00D83BF3">
                <w:rPr>
                  <w:rFonts w:ascii="Arial" w:hAnsi="Arial" w:cs="Arial"/>
                  <w:color w:val="0000FF"/>
                  <w:sz w:val="24"/>
                  <w:szCs w:val="24"/>
                </w:rPr>
                <w:t>примечание 1</w:t>
              </w:r>
            </w:hyperlink>
          </w:p>
        </w:tc>
        <w:tc>
          <w:tcPr>
            <w:tcW w:w="1701" w:type="dxa"/>
          </w:tcPr>
          <w:p w:rsidR="00A33FD7" w:rsidRPr="00D83BF3" w:rsidRDefault="00A33FD7" w:rsidP="00A33FD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Ведомственная отчетность - Сравнительный анализ плановых и </w:t>
            </w: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фактических показателей охвата</w:t>
            </w:r>
          </w:p>
        </w:tc>
        <w:tc>
          <w:tcPr>
            <w:tcW w:w="1587" w:type="dxa"/>
          </w:tcPr>
          <w:p w:rsidR="00A33FD7" w:rsidRPr="00D83BF3" w:rsidRDefault="00A33FD7" w:rsidP="00A33FD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1.1, 1.2, 1.3</w:t>
            </w:r>
          </w:p>
        </w:tc>
      </w:tr>
      <w:tr w:rsidR="00C92B31" w:rsidRPr="00D83BF3" w:rsidTr="00AA3225">
        <w:tc>
          <w:tcPr>
            <w:tcW w:w="42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409" w:type="dxa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Доля несовершеннолетних граждан в возрасте от 14 </w:t>
            </w:r>
            <w:proofErr w:type="gramStart"/>
            <w:r w:rsidRPr="00D83BF3">
              <w:rPr>
                <w:rFonts w:ascii="Arial" w:hAnsi="Arial" w:cs="Arial"/>
                <w:sz w:val="24"/>
                <w:szCs w:val="24"/>
              </w:rPr>
              <w:t>до 18 лет</w:t>
            </w:r>
            <w:proofErr w:type="gramEnd"/>
            <w:r w:rsidRPr="00D83BF3">
              <w:rPr>
                <w:rFonts w:ascii="Arial" w:hAnsi="Arial" w:cs="Arial"/>
                <w:sz w:val="24"/>
                <w:szCs w:val="24"/>
              </w:rPr>
              <w:t xml:space="preserve"> трудоустроенных на временные работы в свободное от учебы время в численности </w:t>
            </w: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данной категории детей, желающих трудоустроиться в свободное от учебы время</w:t>
            </w:r>
          </w:p>
        </w:tc>
        <w:tc>
          <w:tcPr>
            <w:tcW w:w="56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90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119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1449" w:type="dxa"/>
          </w:tcPr>
          <w:p w:rsidR="00C92B31" w:rsidRPr="00D83BF3" w:rsidRDefault="003E0A8E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hyperlink w:anchor="P565" w:history="1">
              <w:r w:rsidR="00C92B31" w:rsidRPr="00D83BF3">
                <w:rPr>
                  <w:rFonts w:ascii="Arial" w:hAnsi="Arial" w:cs="Arial"/>
                  <w:color w:val="0000FF"/>
                  <w:sz w:val="24"/>
                  <w:szCs w:val="24"/>
                </w:rPr>
                <w:t>примечание 2</w:t>
              </w:r>
            </w:hyperlink>
          </w:p>
        </w:tc>
        <w:tc>
          <w:tcPr>
            <w:tcW w:w="1701" w:type="dxa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Информация от </w:t>
            </w:r>
            <w:proofErr w:type="spellStart"/>
            <w:r w:rsidRPr="00D83BF3">
              <w:rPr>
                <w:rFonts w:ascii="Arial" w:hAnsi="Arial" w:cs="Arial"/>
                <w:sz w:val="24"/>
                <w:szCs w:val="24"/>
              </w:rPr>
              <w:t>УОиДО</w:t>
            </w:r>
            <w:proofErr w:type="spellEnd"/>
            <w:r w:rsidRPr="00D83BF3">
              <w:rPr>
                <w:rFonts w:ascii="Arial" w:hAnsi="Arial" w:cs="Arial"/>
                <w:sz w:val="24"/>
                <w:szCs w:val="24"/>
              </w:rPr>
              <w:t xml:space="preserve"> по запросу, табели учета рабочего времени и расчета заработной платы</w:t>
            </w:r>
          </w:p>
        </w:tc>
        <w:tc>
          <w:tcPr>
            <w:tcW w:w="158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1.1, 1.2</w:t>
            </w:r>
          </w:p>
        </w:tc>
      </w:tr>
      <w:tr w:rsidR="00C92B31" w:rsidRPr="00D83BF3" w:rsidTr="00AA3225">
        <w:tc>
          <w:tcPr>
            <w:tcW w:w="42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409" w:type="dxa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Уровень регистрируемой безработицы</w:t>
            </w:r>
          </w:p>
        </w:tc>
        <w:tc>
          <w:tcPr>
            <w:tcW w:w="56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  <w:tc>
          <w:tcPr>
            <w:tcW w:w="907" w:type="dxa"/>
          </w:tcPr>
          <w:p w:rsidR="00C92B31" w:rsidRPr="00D83BF3" w:rsidRDefault="00C92B31" w:rsidP="002705F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0,</w:t>
            </w:r>
            <w:r w:rsidR="00A33FD7" w:rsidRPr="00D83BF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0,9</w:t>
            </w:r>
          </w:p>
        </w:tc>
        <w:tc>
          <w:tcPr>
            <w:tcW w:w="1191" w:type="dxa"/>
          </w:tcPr>
          <w:p w:rsidR="00C92B31" w:rsidRPr="00D83BF3" w:rsidRDefault="00A33FD7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1449" w:type="dxa"/>
          </w:tcPr>
          <w:p w:rsidR="00C92B31" w:rsidRPr="00D83BF3" w:rsidRDefault="003E0A8E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hyperlink w:anchor="P566" w:history="1">
              <w:r w:rsidR="00C92B31" w:rsidRPr="00D83BF3">
                <w:rPr>
                  <w:rFonts w:ascii="Arial" w:hAnsi="Arial" w:cs="Arial"/>
                  <w:color w:val="0000FF"/>
                  <w:sz w:val="24"/>
                  <w:szCs w:val="24"/>
                </w:rPr>
                <w:t>примечание 3</w:t>
              </w:r>
            </w:hyperlink>
          </w:p>
        </w:tc>
        <w:tc>
          <w:tcPr>
            <w:tcW w:w="1701" w:type="dxa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Прогнозные параметры регистрируемого рынка труда от агентства труда и занятости населения Красноярского края</w:t>
            </w:r>
          </w:p>
        </w:tc>
        <w:tc>
          <w:tcPr>
            <w:tcW w:w="1587" w:type="dxa"/>
          </w:tcPr>
          <w:p w:rsidR="00C92B31" w:rsidRPr="00D83BF3" w:rsidRDefault="00C92B31" w:rsidP="00C21DB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92B31" w:rsidRPr="00D83BF3" w:rsidTr="00AA3225">
        <w:tc>
          <w:tcPr>
            <w:tcW w:w="421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2409" w:type="dxa"/>
          </w:tcPr>
          <w:p w:rsidR="00C92B31" w:rsidRPr="00D83BF3" w:rsidRDefault="005D6055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Количество трудоустроенных </w:t>
            </w: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 xml:space="preserve">граждан, зарегистрированных в КГКУ 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«</w:t>
            </w:r>
            <w:r w:rsidRPr="00D83BF3">
              <w:rPr>
                <w:rFonts w:ascii="Arial" w:hAnsi="Arial" w:cs="Arial"/>
                <w:sz w:val="24"/>
                <w:szCs w:val="24"/>
              </w:rPr>
              <w:t>ЦЗН г. Норильска</w:t>
            </w:r>
            <w:r w:rsidR="00AD7791" w:rsidRPr="00D83BF3">
              <w:rPr>
                <w:rFonts w:ascii="Arial" w:hAnsi="Arial" w:cs="Arial"/>
                <w:sz w:val="24"/>
                <w:szCs w:val="24"/>
              </w:rPr>
              <w:t>»</w:t>
            </w:r>
            <w:r w:rsidRPr="00D83BF3">
              <w:rPr>
                <w:rFonts w:ascii="Arial" w:hAnsi="Arial" w:cs="Arial"/>
                <w:sz w:val="24"/>
                <w:szCs w:val="24"/>
              </w:rPr>
              <w:t xml:space="preserve"> безработных и ищущих работу граждан (общественные работы), безработных и </w:t>
            </w:r>
            <w:proofErr w:type="spellStart"/>
            <w:r w:rsidRPr="00D83BF3">
              <w:rPr>
                <w:rFonts w:ascii="Arial" w:hAnsi="Arial" w:cs="Arial"/>
                <w:sz w:val="24"/>
                <w:szCs w:val="24"/>
              </w:rPr>
              <w:t>и</w:t>
            </w:r>
            <w:proofErr w:type="spellEnd"/>
            <w:r w:rsidRPr="00D83BF3">
              <w:rPr>
                <w:rFonts w:ascii="Arial" w:hAnsi="Arial" w:cs="Arial"/>
                <w:sz w:val="24"/>
                <w:szCs w:val="24"/>
              </w:rPr>
              <w:t xml:space="preserve"> ищущих работу граждан, испытывающих трудности в поиске работы, безработных граждан в возрасте от 18 до 20 лет, имеющих среднее </w:t>
            </w: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профессиональное образование и ищущих работу впервые (временное трудоустройство)</w:t>
            </w:r>
          </w:p>
        </w:tc>
        <w:tc>
          <w:tcPr>
            <w:tcW w:w="56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367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364</w:t>
            </w:r>
          </w:p>
        </w:tc>
        <w:tc>
          <w:tcPr>
            <w:tcW w:w="850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338</w:t>
            </w:r>
          </w:p>
        </w:tc>
        <w:tc>
          <w:tcPr>
            <w:tcW w:w="907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338</w:t>
            </w:r>
          </w:p>
        </w:tc>
        <w:tc>
          <w:tcPr>
            <w:tcW w:w="850" w:type="dxa"/>
          </w:tcPr>
          <w:p w:rsidR="00C92B31" w:rsidRPr="00D83BF3" w:rsidRDefault="002705F0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03EC">
              <w:rPr>
                <w:rFonts w:ascii="Arial" w:hAnsi="Arial" w:cs="Arial"/>
                <w:sz w:val="24"/>
                <w:szCs w:val="24"/>
              </w:rPr>
              <w:t>298</w:t>
            </w:r>
          </w:p>
        </w:tc>
        <w:tc>
          <w:tcPr>
            <w:tcW w:w="850" w:type="dxa"/>
          </w:tcPr>
          <w:p w:rsidR="00C92B31" w:rsidRPr="00D83BF3" w:rsidRDefault="00A33FD7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338</w:t>
            </w:r>
          </w:p>
        </w:tc>
        <w:tc>
          <w:tcPr>
            <w:tcW w:w="850" w:type="dxa"/>
          </w:tcPr>
          <w:p w:rsidR="00C92B31" w:rsidRPr="00D83BF3" w:rsidRDefault="00A33FD7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338</w:t>
            </w:r>
          </w:p>
        </w:tc>
        <w:tc>
          <w:tcPr>
            <w:tcW w:w="1191" w:type="dxa"/>
          </w:tcPr>
          <w:p w:rsidR="00C92B31" w:rsidRPr="00D83BF3" w:rsidRDefault="00C92B31" w:rsidP="00A33FD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1449" w:type="dxa"/>
          </w:tcPr>
          <w:p w:rsidR="00C92B31" w:rsidRPr="00D83BF3" w:rsidRDefault="00C92B31" w:rsidP="00DA77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2B31" w:rsidRPr="00D83BF3" w:rsidRDefault="00C92B31" w:rsidP="00DA77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t xml:space="preserve">Отчетные данные (на </w:t>
            </w: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основании табелей учета рабочего времени и расчета заработной платы, срочных трудовых договоров)</w:t>
            </w:r>
          </w:p>
        </w:tc>
        <w:tc>
          <w:tcPr>
            <w:tcW w:w="1587" w:type="dxa"/>
          </w:tcPr>
          <w:p w:rsidR="00C92B31" w:rsidRPr="00D83BF3" w:rsidRDefault="00C92B31" w:rsidP="00C21DB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BF3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="00C21DB3" w:rsidRPr="00D83BF3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83BF3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3BF3">
        <w:rPr>
          <w:rFonts w:ascii="Arial" w:hAnsi="Arial" w:cs="Arial"/>
          <w:sz w:val="24"/>
          <w:szCs w:val="24"/>
        </w:rPr>
        <w:t>--------------------------------</w:t>
      </w: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6" w:name="P564"/>
      <w:bookmarkEnd w:id="6"/>
      <w:r w:rsidRPr="00D83BF3">
        <w:rPr>
          <w:rFonts w:ascii="Arial" w:hAnsi="Arial" w:cs="Arial"/>
          <w:sz w:val="24"/>
          <w:szCs w:val="24"/>
        </w:rPr>
        <w:t xml:space="preserve">Примечание 1. </w:t>
      </w:r>
      <w:r w:rsidR="005D6055" w:rsidRPr="00D83BF3">
        <w:rPr>
          <w:rFonts w:ascii="Arial" w:hAnsi="Arial" w:cs="Arial"/>
          <w:sz w:val="24"/>
          <w:szCs w:val="24"/>
        </w:rPr>
        <w:t>Кол-во уч-ся МБ(А)ОУ, занятых в ТОШ/ общее кол-во несовершеннолетних граждан в возрасте от 14 до 18 лет на территории города x 100%</w:t>
      </w: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7" w:name="P565"/>
      <w:bookmarkEnd w:id="7"/>
      <w:r w:rsidRPr="00D83BF3">
        <w:rPr>
          <w:rFonts w:ascii="Arial" w:hAnsi="Arial" w:cs="Arial"/>
          <w:sz w:val="24"/>
          <w:szCs w:val="24"/>
        </w:rPr>
        <w:t>Примечание 2. Определяется отношением численности трудоустроенных несовершеннолетних граждан в возрасте от 14 до 18 лет в свободное от учебы время к численности данной категории детей, изъявивших желание в трудоустройстве</w:t>
      </w: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8" w:name="P566"/>
      <w:bookmarkEnd w:id="8"/>
      <w:r w:rsidRPr="00D83BF3">
        <w:rPr>
          <w:rFonts w:ascii="Arial" w:hAnsi="Arial" w:cs="Arial"/>
          <w:sz w:val="24"/>
          <w:szCs w:val="24"/>
        </w:rPr>
        <w:t>Примечание 3. Определяется отношением численности зарегистрированных безработных и ищущих работу граждан к численности трудоспособного населения в трудоспособном возрасте</w:t>
      </w: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92B31" w:rsidRPr="00D83BF3" w:rsidRDefault="00C92B31" w:rsidP="00C92B3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92B31" w:rsidRPr="00D83BF3" w:rsidRDefault="00C92B31" w:rsidP="00C92B3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Arial" w:hAnsi="Arial" w:cs="Arial"/>
          <w:sz w:val="24"/>
          <w:szCs w:val="24"/>
        </w:rPr>
      </w:pPr>
    </w:p>
    <w:p w:rsidR="008124B0" w:rsidRPr="00D83BF3" w:rsidRDefault="008124B0">
      <w:pPr>
        <w:rPr>
          <w:rFonts w:ascii="Arial" w:hAnsi="Arial" w:cs="Arial"/>
          <w:sz w:val="24"/>
          <w:szCs w:val="24"/>
        </w:rPr>
      </w:pPr>
    </w:p>
    <w:sectPr w:rsidR="008124B0" w:rsidRPr="00D83BF3" w:rsidSect="00C92B31">
      <w:type w:val="evenPage"/>
      <w:pgSz w:w="16838" w:h="11905" w:orient="landscape"/>
      <w:pgMar w:top="850" w:right="1134" w:bottom="1701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A43"/>
    <w:rsid w:val="00044798"/>
    <w:rsid w:val="000A4A43"/>
    <w:rsid w:val="00164F7B"/>
    <w:rsid w:val="001D2EDD"/>
    <w:rsid w:val="002705F0"/>
    <w:rsid w:val="002B05A6"/>
    <w:rsid w:val="00381A5F"/>
    <w:rsid w:val="003E0A8E"/>
    <w:rsid w:val="003F2E3A"/>
    <w:rsid w:val="00471921"/>
    <w:rsid w:val="00586031"/>
    <w:rsid w:val="005D6055"/>
    <w:rsid w:val="00666022"/>
    <w:rsid w:val="00692A96"/>
    <w:rsid w:val="00694251"/>
    <w:rsid w:val="008124B0"/>
    <w:rsid w:val="00967562"/>
    <w:rsid w:val="00A33FD7"/>
    <w:rsid w:val="00AA3225"/>
    <w:rsid w:val="00AD7791"/>
    <w:rsid w:val="00BD2A6E"/>
    <w:rsid w:val="00C203EC"/>
    <w:rsid w:val="00C21DB3"/>
    <w:rsid w:val="00C92B31"/>
    <w:rsid w:val="00CD57CE"/>
    <w:rsid w:val="00D54AE4"/>
    <w:rsid w:val="00D83BF3"/>
    <w:rsid w:val="00DA4568"/>
    <w:rsid w:val="00DA77FB"/>
    <w:rsid w:val="00E74EE9"/>
    <w:rsid w:val="00EB426F"/>
    <w:rsid w:val="00FB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98CD91-F9CB-4F40-A9C0-802B31116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F7B"/>
  </w:style>
  <w:style w:type="paragraph" w:styleId="1">
    <w:name w:val="heading 1"/>
    <w:basedOn w:val="a"/>
    <w:next w:val="a"/>
    <w:link w:val="10"/>
    <w:qFormat/>
    <w:rsid w:val="00DA77FB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4F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4F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A77FB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BD610D8A543F17D253FBEC1DC6DFC9FC67C7303335E682BB18B50D25E91D8C72b2E" TargetMode="External"/><Relationship Id="rId13" Type="http://schemas.openxmlformats.org/officeDocument/2006/relationships/hyperlink" Target="consultantplus://offline/ref=02F47B3E239A13779EBC6AC9CC19EC68B941C7E85C20FABD94D906452178EF07A3FC9E04DE62F18F2FC71D95B805C" TargetMode="External"/><Relationship Id="rId18" Type="http://schemas.openxmlformats.org/officeDocument/2006/relationships/hyperlink" Target="consultantplus://offline/ref=3C93B5914FD4960634525D0E0F80F0B046D0BCCA7BD60201BEC27F060D8A9E18719D533649020BAC4C5C19t4MC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9BD610D8A543F17D253FBEC1DC6DFC9FC67C7303334E585BC18B50D25E91D8C22FA2CC14BC2E65E8AFEA370bEE" TargetMode="External"/><Relationship Id="rId12" Type="http://schemas.openxmlformats.org/officeDocument/2006/relationships/hyperlink" Target="consultantplus://offline/ref=02F47B3E239A13779EBC74C4DA75B367BB4C9CED5B23F9E9CD8500127E28E952E3BC98519D26FC8BB20DC" TargetMode="External"/><Relationship Id="rId17" Type="http://schemas.openxmlformats.org/officeDocument/2006/relationships/hyperlink" Target="consultantplus://offline/ref=3C93B5914FD4960634525D0E0F80F0B046D0BCCA7BD60201BEC27F060D8A9E18719D533649020BAC4C5C19t4MC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2F47B3E239A13779EBC6AC9CC19EC6EBD41C7E85C20FBBC93DA5B4F2921E305BA04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9BD610D8A543F17D253E5E10BAA80C0FA64913E3730E8D1E347EE5072E017DB65B575830FCCE55678bAE" TargetMode="External"/><Relationship Id="rId11" Type="http://schemas.openxmlformats.org/officeDocument/2006/relationships/hyperlink" Target="consultantplus://offline/ref=02F47B3E239A13779EBC6AC9CC19EC6EBD41C7E85C21F7BE94DA5B4F2921E305BA04C" TargetMode="External"/><Relationship Id="rId5" Type="http://schemas.openxmlformats.org/officeDocument/2006/relationships/hyperlink" Target="consultantplus://offline/ref=3C93B5914FD4960634525D0E0F80F0B046D0BCCA7BD60201BEC27F060D8A9E18719D533649020BAC4C5C19t4MCE" TargetMode="External"/><Relationship Id="rId15" Type="http://schemas.openxmlformats.org/officeDocument/2006/relationships/hyperlink" Target="consultantplus://offline/ref=02F47B3E239A13779EBC74C4DA75B367BB4C9CED5B23F9E9CD8500127E28E952E3BC98519D26FC8BB20DC" TargetMode="External"/><Relationship Id="rId10" Type="http://schemas.openxmlformats.org/officeDocument/2006/relationships/hyperlink" Target="consultantplus://offline/ref=3C93B5914FD4960634525D0E0F80F0B046D0BCCA7BD60201BEC27F060D8A9E18719D533649020BAC4C5C19t4MC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9BD610D8A543F17D253FBEC1DC6DFC9FC67C7303335EA85BA18B50D25E91D8C72b2E" TargetMode="External"/><Relationship Id="rId14" Type="http://schemas.openxmlformats.org/officeDocument/2006/relationships/hyperlink" Target="consultantplus://offline/ref=02F47B3E239A13779EBC74C4DA75B367BB4C9CED5B23F9E9CD8500127E28E952E3BC98519D26F98BB20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03FC9-F986-447F-85EF-A9213B9FB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26</Pages>
  <Words>6044</Words>
  <Characters>34451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Ивановна</dc:creator>
  <cp:keywords/>
  <dc:description/>
  <cp:lastModifiedBy>Морозова Ольга Ивановна</cp:lastModifiedBy>
  <cp:revision>17</cp:revision>
  <cp:lastPrinted>2016-11-08T07:53:00Z</cp:lastPrinted>
  <dcterms:created xsi:type="dcterms:W3CDTF">2016-01-29T04:29:00Z</dcterms:created>
  <dcterms:modified xsi:type="dcterms:W3CDTF">2016-12-26T07:13:00Z</dcterms:modified>
</cp:coreProperties>
</file>